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E50" w:rsidRPr="00B55595" w:rsidRDefault="00245E50" w:rsidP="00245E50">
      <w:pPr>
        <w:widowControl/>
        <w:suppressAutoHyphens w:val="0"/>
        <w:overflowPunct w:val="0"/>
        <w:adjustRightInd w:val="0"/>
        <w:jc w:val="both"/>
      </w:pPr>
      <w:r w:rsidRPr="00B55595">
        <w:t xml:space="preserve">Особое место в данном курсе отводится самостоятельной работе по овладению приемами ассоциативно-образного мышления. При изучении курса для </w:t>
      </w:r>
      <w:proofErr w:type="gramStart"/>
      <w:r w:rsidRPr="00B55595">
        <w:t>обучаемых</w:t>
      </w:r>
      <w:proofErr w:type="gramEnd"/>
      <w:r w:rsidRPr="00B55595">
        <w:t xml:space="preserve"> предусмотрены большие возможности для самостоятельной работы.</w:t>
      </w:r>
    </w:p>
    <w:p w:rsidR="00245E50" w:rsidRPr="00B55595" w:rsidRDefault="00245E50" w:rsidP="00245E50">
      <w:pPr>
        <w:widowControl/>
        <w:suppressAutoHyphens w:val="0"/>
        <w:overflowPunct w:val="0"/>
        <w:adjustRightInd w:val="0"/>
        <w:jc w:val="both"/>
      </w:pPr>
      <w:r w:rsidRPr="00B55595">
        <w:t xml:space="preserve">Освоение курса предполагает, помимо посещения коллективных занятий (уроки, лекции и др.), выполнение внеурочных (домашних) заданий. </w:t>
      </w:r>
    </w:p>
    <w:p w:rsidR="00245E50" w:rsidRDefault="00245E50" w:rsidP="00245E50">
      <w:pPr>
        <w:rPr>
          <w:b/>
          <w:bCs/>
          <w:iCs/>
        </w:rPr>
      </w:pPr>
      <w:r>
        <w:rPr>
          <w:b/>
          <w:bCs/>
          <w:iCs/>
        </w:rPr>
        <w:t xml:space="preserve"> В курсе освещаются следующие вопросы:</w:t>
      </w:r>
    </w:p>
    <w:p w:rsidR="00245E50" w:rsidRDefault="00245E50" w:rsidP="00245E50">
      <w:pPr>
        <w:rPr>
          <w:rFonts w:ascii="Arial" w:hAnsi="Arial" w:cs="Arial"/>
          <w:sz w:val="21"/>
          <w:szCs w:val="21"/>
        </w:rPr>
      </w:pPr>
      <w:r w:rsidRPr="00D479A3">
        <w:rPr>
          <w:b/>
          <w:bCs/>
          <w:iCs/>
        </w:rPr>
        <w:t xml:space="preserve">Ассоциация (от лат. </w:t>
      </w:r>
      <w:proofErr w:type="spellStart"/>
      <w:r w:rsidRPr="00D479A3">
        <w:rPr>
          <w:b/>
          <w:bCs/>
          <w:iCs/>
        </w:rPr>
        <w:t>associatio</w:t>
      </w:r>
      <w:proofErr w:type="spellEnd"/>
      <w:r w:rsidRPr="00D479A3">
        <w:rPr>
          <w:b/>
          <w:bCs/>
          <w:iCs/>
        </w:rPr>
        <w:t xml:space="preserve"> – соединение)</w:t>
      </w:r>
      <w:r w:rsidRPr="00D479A3">
        <w:t> – связь, возникающая в процессе</w:t>
      </w:r>
      <w:r>
        <w:t xml:space="preserve"> мышления между элементами психики, в результате которой появление одного элемента в определенных условиях вызывает образ другого, связанного с ним; субъективный образ объективной связи между элементами, предметами или явлениями.</w:t>
      </w:r>
    </w:p>
    <w:p w:rsidR="00245E50" w:rsidRDefault="00245E50" w:rsidP="00245E50">
      <w:pPr>
        <w:rPr>
          <w:rFonts w:ascii="Arial" w:hAnsi="Arial" w:cs="Arial"/>
          <w:sz w:val="21"/>
          <w:szCs w:val="21"/>
        </w:rPr>
      </w:pPr>
      <w:r w:rsidRPr="00D479A3">
        <w:rPr>
          <w:b/>
          <w:bCs/>
          <w:iCs/>
        </w:rPr>
        <w:t>Ассоциативное мышление (</w:t>
      </w:r>
      <w:proofErr w:type="spellStart"/>
      <w:r w:rsidRPr="00D479A3">
        <w:rPr>
          <w:b/>
          <w:bCs/>
          <w:iCs/>
        </w:rPr>
        <w:t>associative</w:t>
      </w:r>
      <w:proofErr w:type="spellEnd"/>
      <w:r w:rsidRPr="00D479A3">
        <w:rPr>
          <w:b/>
          <w:bCs/>
          <w:iCs/>
        </w:rPr>
        <w:t xml:space="preserve"> </w:t>
      </w:r>
      <w:proofErr w:type="spellStart"/>
      <w:r w:rsidRPr="00D479A3">
        <w:rPr>
          <w:b/>
          <w:bCs/>
          <w:iCs/>
        </w:rPr>
        <w:t>thinking</w:t>
      </w:r>
      <w:proofErr w:type="spellEnd"/>
      <w:r w:rsidRPr="00D479A3">
        <w:rPr>
          <w:b/>
          <w:bCs/>
          <w:iCs/>
        </w:rPr>
        <w:t>)</w:t>
      </w:r>
      <w:r w:rsidRPr="00D479A3">
        <w:t> – это мышление, основанное на</w:t>
      </w:r>
      <w:r>
        <w:t xml:space="preserve"> ассоциациях. Данное понятие отражает факт использования в мышлении закона ассоциации: любая связь представлений и действий выводима из ощущений и оставленных ими следов в мозгу.</w:t>
      </w:r>
    </w:p>
    <w:p w:rsidR="00245E50" w:rsidRPr="00663EC1" w:rsidRDefault="00245E50" w:rsidP="00245E50">
      <w:pPr>
        <w:rPr>
          <w:rFonts w:eastAsia="Times New Roman"/>
        </w:rPr>
      </w:pPr>
      <w:r w:rsidRPr="00663EC1">
        <w:t>Образ</w:t>
      </w:r>
      <w:r w:rsidRPr="00663EC1">
        <w:rPr>
          <w:rFonts w:eastAsia="Times New Roman"/>
        </w:rPr>
        <w:t xml:space="preserve"> слово многозначное. На уроках литературы наиболее применительно следующее значение: </w:t>
      </w:r>
      <w:r w:rsidRPr="00663EC1">
        <w:rPr>
          <w:rFonts w:eastAsia="Times New Roman"/>
        </w:rPr>
        <w:br/>
        <w:t>Обобщённое художественное восприятие действительности, облечённое в форму конкретного индивидуального явления (художественное изображение явлений или предметов окружающего мира через другое, более конкретное явление, пут</w:t>
      </w:r>
      <w:r>
        <w:rPr>
          <w:rFonts w:eastAsia="Times New Roman"/>
        </w:rPr>
        <w:t xml:space="preserve">ём их сравнения, уподобления). </w:t>
      </w:r>
    </w:p>
    <w:p w:rsidR="00245E50" w:rsidRPr="001850D1" w:rsidRDefault="00245E50" w:rsidP="00245E50">
      <w:r w:rsidRPr="00D479A3">
        <w:rPr>
          <w:b/>
        </w:rPr>
        <w:t>Мышление</w:t>
      </w:r>
      <w:r w:rsidRPr="00E0186D">
        <w:t xml:space="preserve"> есть результат развития человека. Первоначальное мышление тесно связано с наглядными образами предметов и с практическими действиями. И.М.Сеченов назвал этот этап развития мышления этапом «предметного» мышления. Развитие мышления в действенном и образном планах является предпосылкой и результатом развития речевого мышления. Однако </w:t>
      </w:r>
      <w:r>
        <w:t xml:space="preserve">в целом мышление </w:t>
      </w:r>
      <w:r w:rsidRPr="00E0186D">
        <w:t xml:space="preserve"> характеризуется ярко выраженной конкретностью и образностью</w:t>
      </w:r>
    </w:p>
    <w:p w:rsidR="00245E50" w:rsidRDefault="00245E50" w:rsidP="00245E50">
      <w:r>
        <w:t xml:space="preserve"> </w:t>
      </w:r>
      <w:r w:rsidRPr="00E0186D">
        <w:t>Что же представляет собо</w:t>
      </w:r>
      <w:r>
        <w:t xml:space="preserve">й </w:t>
      </w:r>
      <w:r w:rsidRPr="00D479A3">
        <w:rPr>
          <w:b/>
        </w:rPr>
        <w:t>наглядно-образное мышление</w:t>
      </w:r>
      <w:r>
        <w:t xml:space="preserve">? </w:t>
      </w:r>
      <w:r>
        <w:br/>
      </w:r>
      <w:r w:rsidRPr="00E0186D">
        <w:t xml:space="preserve">Образное мышление создает образы и оперирует ими в процессе решения задач. Умственный образ по своей природе гибок и подвижен, будучи более тесно связанным с отражением реальной действительности, он дает знание не об отдельных изолированных сторонах этой действительности, а представляет собой целостную мыслительную картину участка действительности. </w:t>
      </w:r>
    </w:p>
    <w:p w:rsidR="00245E50" w:rsidRDefault="00245E50" w:rsidP="00245E50">
      <w:r w:rsidRPr="00E0186D">
        <w:t xml:space="preserve">Особенностью наглядно-образного мышления является его ассоциативность. Ассоциации бывают по контрасту, по сходству и по смежности. Чем богаче, разнообразнее ассоциации, тем выразительнее и интереснее образы, сюжеты, создаваемые на их основе. Многие ассоциации послужили началом создания замечательных произведений.  Своевременное развитие наглядно-образного мышления способствует </w:t>
      </w:r>
      <w:proofErr w:type="gramStart"/>
      <w:r w:rsidRPr="00E0186D">
        <w:t>физическому</w:t>
      </w:r>
      <w:proofErr w:type="gramEnd"/>
      <w:r w:rsidRPr="00E0186D">
        <w:t>, умственному, социальному и познавательному развитию и позволяет р</w:t>
      </w:r>
      <w:r>
        <w:t>аскрыть  врожденные способности.</w:t>
      </w:r>
    </w:p>
    <w:p w:rsidR="00245E50" w:rsidRPr="003B0517" w:rsidRDefault="00245E50" w:rsidP="00245E50">
      <w:pPr>
        <w:pStyle w:val="a4"/>
        <w:spacing w:before="0" w:beforeAutospacing="0" w:after="0" w:afterAutospacing="0"/>
        <w:ind w:firstLine="706"/>
      </w:pPr>
      <w:r w:rsidRPr="003B0517">
        <w:rPr>
          <w:b/>
        </w:rPr>
        <w:t xml:space="preserve">Использование  </w:t>
      </w:r>
      <w:proofErr w:type="spellStart"/>
      <w:r w:rsidRPr="003B0517">
        <w:rPr>
          <w:b/>
        </w:rPr>
        <w:t>межпредметных</w:t>
      </w:r>
      <w:proofErr w:type="spellEnd"/>
      <w:r w:rsidRPr="003B0517">
        <w:rPr>
          <w:b/>
        </w:rPr>
        <w:t xml:space="preserve"> связей</w:t>
      </w:r>
      <w:r w:rsidRPr="003B0517">
        <w:t xml:space="preserve"> одно из условий развития ассоциативно-образного мышления</w:t>
      </w:r>
    </w:p>
    <w:p w:rsidR="00245E50" w:rsidRPr="003B0517" w:rsidRDefault="00245E50" w:rsidP="00245E50">
      <w:pPr>
        <w:pStyle w:val="a4"/>
        <w:spacing w:before="0" w:beforeAutospacing="0" w:after="0" w:afterAutospacing="0"/>
        <w:ind w:firstLine="706"/>
        <w:rPr>
          <w:rFonts w:ascii="Arial" w:hAnsi="Arial" w:cs="Arial"/>
        </w:rPr>
      </w:pPr>
      <w:r w:rsidRPr="003B0517">
        <w:t>Умение переносить знания из разных предметов  вносит целенаправленность в работе, повышает активность самостоятельных занятий, обеспечивает лучшую организацию мыслительной деятельности.</w:t>
      </w:r>
    </w:p>
    <w:p w:rsidR="00245E50" w:rsidRPr="003B0517" w:rsidRDefault="00245E50" w:rsidP="00245E50">
      <w:pPr>
        <w:pStyle w:val="a4"/>
        <w:spacing w:before="0" w:beforeAutospacing="0" w:after="0" w:afterAutospacing="0"/>
        <w:ind w:firstLine="706"/>
      </w:pPr>
      <w:r w:rsidRPr="003B0517">
        <w:t xml:space="preserve">Кроме </w:t>
      </w:r>
      <w:proofErr w:type="spellStart"/>
      <w:r w:rsidRPr="003B0517">
        <w:t>межпредметных</w:t>
      </w:r>
      <w:proofErr w:type="spellEnd"/>
      <w:r w:rsidRPr="003B0517">
        <w:t xml:space="preserve"> связей, для активизации и развития ассоциативно-образного мышления применяются и другие </w:t>
      </w:r>
      <w:proofErr w:type="gramStart"/>
      <w:r w:rsidRPr="003B0517">
        <w:t>методы</w:t>
      </w:r>
      <w:proofErr w:type="gramEnd"/>
      <w:r w:rsidRPr="003B0517">
        <w:t xml:space="preserve"> и приемы: сравнение, обобщение, аналогия,  игровой и наглядный методы, художественный анализ. </w:t>
      </w:r>
    </w:p>
    <w:p w:rsidR="00245E50" w:rsidRPr="003B0517" w:rsidRDefault="00245E50" w:rsidP="00245E50">
      <w:pPr>
        <w:pStyle w:val="a4"/>
        <w:spacing w:before="0" w:beforeAutospacing="0" w:after="0" w:afterAutospacing="0"/>
        <w:ind w:firstLine="706"/>
        <w:rPr>
          <w:rFonts w:ascii="Arial" w:hAnsi="Arial" w:cs="Arial"/>
        </w:rPr>
      </w:pPr>
      <w:r w:rsidRPr="003B0517">
        <w:t>Основная задача всех приемов и методов заключается в том, чтобы добиться яркой эмоциональной реакции на произведение, тогда и работа будет интересной в эмоционально-образном отношении.</w:t>
      </w:r>
    </w:p>
    <w:p w:rsidR="00245E50" w:rsidRPr="003B0517" w:rsidRDefault="00245E50" w:rsidP="00245E50">
      <w:pPr>
        <w:pStyle w:val="a4"/>
        <w:spacing w:before="0" w:beforeAutospacing="0" w:after="0" w:afterAutospacing="0"/>
        <w:ind w:firstLine="706"/>
        <w:rPr>
          <w:rFonts w:ascii="Arial" w:hAnsi="Arial" w:cs="Arial"/>
        </w:rPr>
      </w:pPr>
      <w:r w:rsidRPr="003B0517">
        <w:lastRenderedPageBreak/>
        <w:t>Использование приема интеграции искусств поможет научить проводить параллели между впечатлениями, связанными с восприятием других видов искусств: музыка, живопись, мировая танец.</w:t>
      </w:r>
    </w:p>
    <w:p w:rsidR="00245E50" w:rsidRPr="003B0517" w:rsidRDefault="00245E50" w:rsidP="00245E50">
      <w:pPr>
        <w:pStyle w:val="a4"/>
        <w:spacing w:before="0" w:beforeAutospacing="0" w:after="0" w:afterAutospacing="0"/>
        <w:ind w:firstLine="706"/>
        <w:rPr>
          <w:rFonts w:ascii="Arial" w:hAnsi="Arial" w:cs="Arial"/>
        </w:rPr>
      </w:pPr>
      <w:r w:rsidRPr="003B0517">
        <w:t>Ассоциативно-образное мышление необходимо начинать развивать с раннего возраста.</w:t>
      </w:r>
    </w:p>
    <w:p w:rsidR="00245E50" w:rsidRPr="008B4D4C" w:rsidRDefault="00245E50" w:rsidP="00245E50">
      <w:r w:rsidRPr="00E0186D">
        <w:br/>
      </w:r>
      <w:r w:rsidRPr="007F3157">
        <w:rPr>
          <w:b/>
        </w:rPr>
        <w:t>Ассоциации по контрасту</w:t>
      </w:r>
      <w:r w:rsidRPr="00503509">
        <w:t xml:space="preserve"> (представления могут вызывать представления, в чем-либо противоположные, более или менее контрастирующие с имеющимися</w:t>
      </w:r>
      <w:r>
        <w:t xml:space="preserve"> представлениями</w:t>
      </w:r>
      <w:r w:rsidRPr="00503509">
        <w:t>).</w:t>
      </w:r>
      <w:r w:rsidRPr="007F3157">
        <w:rPr>
          <w:rFonts w:ascii="Georgia" w:eastAsia="Times New Roman" w:hAnsi="Georgia"/>
          <w:color w:val="3B3B3B"/>
          <w:sz w:val="20"/>
          <w:szCs w:val="20"/>
        </w:rPr>
        <w:t xml:space="preserve"> </w:t>
      </w:r>
    </w:p>
    <w:p w:rsidR="00245E50" w:rsidRDefault="00245E50" w:rsidP="00245E50">
      <w:pPr>
        <w:pStyle w:val="a3"/>
        <w:jc w:val="both"/>
        <w:rPr>
          <w:rFonts w:ascii="Times New Roman" w:hAnsi="Times New Roman" w:cs="Times New Roman"/>
          <w:sz w:val="24"/>
          <w:szCs w:val="24"/>
        </w:rPr>
      </w:pPr>
      <w:r w:rsidRPr="007F3157">
        <w:rPr>
          <w:rFonts w:ascii="Times New Roman" w:hAnsi="Times New Roman" w:cs="Times New Roman"/>
          <w:b/>
          <w:sz w:val="24"/>
          <w:szCs w:val="24"/>
        </w:rPr>
        <w:t xml:space="preserve">Ассоциации по сходству </w:t>
      </w:r>
      <w:r w:rsidRPr="007F3157">
        <w:rPr>
          <w:rFonts w:ascii="Times New Roman" w:hAnsi="Times New Roman" w:cs="Times New Roman"/>
          <w:sz w:val="24"/>
          <w:szCs w:val="24"/>
        </w:rPr>
        <w:t xml:space="preserve">(представления вызывают в нашем сознании представления, сходные с </w:t>
      </w:r>
      <w:proofErr w:type="gramStart"/>
      <w:r w:rsidRPr="007F3157">
        <w:rPr>
          <w:rFonts w:ascii="Times New Roman" w:hAnsi="Times New Roman" w:cs="Times New Roman"/>
          <w:sz w:val="24"/>
          <w:szCs w:val="24"/>
        </w:rPr>
        <w:t>прежними</w:t>
      </w:r>
      <w:proofErr w:type="gramEnd"/>
      <w:r w:rsidRPr="007F3157">
        <w:rPr>
          <w:rFonts w:ascii="Times New Roman" w:hAnsi="Times New Roman" w:cs="Times New Roman"/>
          <w:sz w:val="24"/>
          <w:szCs w:val="24"/>
        </w:rPr>
        <w:t>).</w:t>
      </w:r>
    </w:p>
    <w:p w:rsidR="00245E50" w:rsidRPr="00554A83" w:rsidRDefault="00245E50" w:rsidP="00245E50">
      <w:pPr>
        <w:pStyle w:val="a3"/>
        <w:jc w:val="both"/>
        <w:rPr>
          <w:rFonts w:ascii="Times New Roman" w:eastAsia="Times New Roman" w:hAnsi="Times New Roman" w:cs="Times New Roman"/>
          <w:color w:val="000000"/>
          <w:sz w:val="24"/>
          <w:szCs w:val="24"/>
          <w:lang w:eastAsia="ru-RU"/>
        </w:rPr>
      </w:pPr>
      <w:r w:rsidRPr="00554A83">
        <w:rPr>
          <w:rFonts w:ascii="Times New Roman" w:hAnsi="Times New Roman" w:cs="Times New Roman"/>
          <w:b/>
          <w:sz w:val="24"/>
          <w:szCs w:val="24"/>
        </w:rPr>
        <w:t>Ассоциации по смежности</w:t>
      </w:r>
      <w:r w:rsidRPr="00554A83">
        <w:rPr>
          <w:rFonts w:ascii="Times New Roman" w:hAnsi="Times New Roman" w:cs="Times New Roman"/>
          <w:sz w:val="24"/>
          <w:szCs w:val="24"/>
        </w:rPr>
        <w:t xml:space="preserve"> (восприятия или представления могут вызывать другие представления, которые когда-то переживались одновременно с ними или непосредственно вслед за ними).</w:t>
      </w:r>
    </w:p>
    <w:p w:rsidR="00245E50" w:rsidRPr="008B4D4C" w:rsidRDefault="00245E50" w:rsidP="00245E50">
      <w:pPr>
        <w:pStyle w:val="a3"/>
        <w:rPr>
          <w:rFonts w:ascii="Times New Roman" w:hAnsi="Times New Roman" w:cs="Times New Roman"/>
          <w:b/>
          <w:sz w:val="24"/>
          <w:szCs w:val="24"/>
        </w:rPr>
      </w:pPr>
      <w:r w:rsidRPr="008B4D4C">
        <w:rPr>
          <w:rFonts w:ascii="Times New Roman" w:hAnsi="Times New Roman" w:cs="Times New Roman"/>
          <w:b/>
          <w:sz w:val="24"/>
          <w:szCs w:val="24"/>
        </w:rPr>
        <w:t>Виды ассоциаций:</w:t>
      </w:r>
    </w:p>
    <w:p w:rsidR="00245E50" w:rsidRPr="008B4D4C" w:rsidRDefault="00245E50" w:rsidP="00245E50">
      <w:pPr>
        <w:pStyle w:val="a3"/>
        <w:rPr>
          <w:rFonts w:ascii="Times New Roman" w:hAnsi="Times New Roman" w:cs="Times New Roman"/>
          <w:sz w:val="24"/>
          <w:szCs w:val="24"/>
        </w:rPr>
      </w:pPr>
      <w:r w:rsidRPr="008B4D4C">
        <w:rPr>
          <w:rFonts w:ascii="Times New Roman" w:hAnsi="Times New Roman" w:cs="Times New Roman"/>
          <w:sz w:val="24"/>
          <w:szCs w:val="24"/>
        </w:rPr>
        <w:t>тематические – объекты связаны единой тематикой;</w:t>
      </w:r>
    </w:p>
    <w:p w:rsidR="00245E50" w:rsidRPr="008B4D4C" w:rsidRDefault="00245E50" w:rsidP="00245E50">
      <w:pPr>
        <w:pStyle w:val="a3"/>
        <w:rPr>
          <w:rFonts w:ascii="Times New Roman" w:hAnsi="Times New Roman" w:cs="Times New Roman"/>
          <w:sz w:val="24"/>
          <w:szCs w:val="24"/>
        </w:rPr>
      </w:pPr>
      <w:proofErr w:type="gramStart"/>
      <w:r w:rsidRPr="008B4D4C">
        <w:rPr>
          <w:rFonts w:ascii="Times New Roman" w:hAnsi="Times New Roman" w:cs="Times New Roman"/>
          <w:sz w:val="24"/>
          <w:szCs w:val="24"/>
        </w:rPr>
        <w:t>фонетические</w:t>
      </w:r>
      <w:proofErr w:type="gramEnd"/>
      <w:r w:rsidRPr="008B4D4C">
        <w:rPr>
          <w:rFonts w:ascii="Times New Roman" w:hAnsi="Times New Roman" w:cs="Times New Roman"/>
          <w:sz w:val="24"/>
          <w:szCs w:val="24"/>
        </w:rPr>
        <w:t xml:space="preserve"> – есть созвучие между объектами;</w:t>
      </w:r>
    </w:p>
    <w:p w:rsidR="00245E50" w:rsidRPr="008B4D4C" w:rsidRDefault="00245E50" w:rsidP="00245E50">
      <w:pPr>
        <w:pStyle w:val="a3"/>
        <w:rPr>
          <w:rFonts w:ascii="Times New Roman" w:hAnsi="Times New Roman" w:cs="Times New Roman"/>
          <w:sz w:val="24"/>
          <w:szCs w:val="24"/>
        </w:rPr>
      </w:pPr>
      <w:r w:rsidRPr="008B4D4C">
        <w:rPr>
          <w:rFonts w:ascii="Times New Roman" w:hAnsi="Times New Roman" w:cs="Times New Roman"/>
          <w:sz w:val="24"/>
          <w:szCs w:val="24"/>
        </w:rPr>
        <w:t>словообразовательные, основанные на единстве корня или других частей слова.</w:t>
      </w:r>
    </w:p>
    <w:p w:rsidR="00245E50" w:rsidRPr="008B4D4C" w:rsidRDefault="00245E50" w:rsidP="00245E50">
      <w:pPr>
        <w:pStyle w:val="a3"/>
        <w:rPr>
          <w:rFonts w:ascii="Times New Roman" w:hAnsi="Times New Roman" w:cs="Times New Roman"/>
          <w:b/>
          <w:sz w:val="24"/>
          <w:szCs w:val="24"/>
        </w:rPr>
      </w:pPr>
      <w:r w:rsidRPr="008B4D4C">
        <w:rPr>
          <w:rFonts w:ascii="Times New Roman" w:hAnsi="Times New Roman" w:cs="Times New Roman"/>
          <w:b/>
        </w:rPr>
        <w:t>Метафорическое и метонимическое мышление.</w:t>
      </w:r>
      <w:r>
        <w:rPr>
          <w:rFonts w:ascii="Times New Roman" w:hAnsi="Times New Roman" w:cs="Times New Roman"/>
          <w:b/>
        </w:rPr>
        <w:t xml:space="preserve"> </w:t>
      </w:r>
      <w:r w:rsidRPr="008B4D4C">
        <w:rPr>
          <w:rFonts w:ascii="Times New Roman" w:hAnsi="Times New Roman" w:cs="Times New Roman"/>
          <w:sz w:val="24"/>
          <w:szCs w:val="24"/>
        </w:rPr>
        <w:t>К важным формам образного мышления в искусств</w:t>
      </w:r>
      <w:proofErr w:type="gramStart"/>
      <w:r w:rsidRPr="008B4D4C">
        <w:rPr>
          <w:rFonts w:ascii="Times New Roman" w:hAnsi="Times New Roman" w:cs="Times New Roman"/>
          <w:sz w:val="24"/>
          <w:szCs w:val="24"/>
        </w:rPr>
        <w:t>е(</w:t>
      </w:r>
      <w:proofErr w:type="gramEnd"/>
      <w:r w:rsidRPr="008B4D4C">
        <w:rPr>
          <w:rFonts w:ascii="Times New Roman" w:hAnsi="Times New Roman" w:cs="Times New Roman"/>
          <w:sz w:val="24"/>
          <w:szCs w:val="24"/>
        </w:rPr>
        <w:t xml:space="preserve"> а литература-это искусство) относится метафорическое и метонимическое мышление. Мыслить образами - не обязательно мыслить метафорами и</w:t>
      </w:r>
      <w:r>
        <w:rPr>
          <w:rFonts w:ascii="Times New Roman" w:hAnsi="Times New Roman" w:cs="Times New Roman"/>
          <w:sz w:val="24"/>
          <w:szCs w:val="24"/>
        </w:rPr>
        <w:t xml:space="preserve"> метонимиями. Но язык искусства</w:t>
      </w:r>
      <w:r w:rsidRPr="008B4D4C">
        <w:rPr>
          <w:rFonts w:ascii="Times New Roman" w:hAnsi="Times New Roman" w:cs="Times New Roman"/>
          <w:sz w:val="24"/>
          <w:szCs w:val="24"/>
        </w:rPr>
        <w:t>, язык образов всегда точно тянется к метафоре, внутренне уподобляется ей. Уподобляется в том смысле, что всякое образное слово и картина, подобно метафоре и метонимии, есть не только знак собственного значения, но и значения подразумеваемого скрытого.</w:t>
      </w:r>
    </w:p>
    <w:p w:rsidR="00245E50" w:rsidRDefault="00245E50" w:rsidP="00245E50">
      <w:pPr>
        <w:pStyle w:val="a4"/>
        <w:shd w:val="clear" w:color="auto" w:fill="FFFFFF"/>
        <w:spacing w:before="0" w:beforeAutospacing="0" w:after="0" w:afterAutospacing="0"/>
        <w:rPr>
          <w:color w:val="000000"/>
        </w:rPr>
      </w:pPr>
      <w:r w:rsidRPr="008B4D4C">
        <w:rPr>
          <w:color w:val="000000"/>
        </w:rPr>
        <w:t>Образное мышление не является свойством только искусства. Здесь оно является законом, обязательным условием</w:t>
      </w:r>
      <w:proofErr w:type="gramStart"/>
      <w:r w:rsidRPr="008B4D4C">
        <w:rPr>
          <w:color w:val="000000"/>
        </w:rPr>
        <w:t xml:space="preserve"> ,</w:t>
      </w:r>
      <w:proofErr w:type="gramEnd"/>
      <w:r w:rsidRPr="008B4D4C">
        <w:rPr>
          <w:color w:val="000000"/>
        </w:rPr>
        <w:t xml:space="preserve"> но встречается и в нашей повседневной жизни. Особенно это относится к детям, которым органически присуще образное видение мира. </w:t>
      </w:r>
    </w:p>
    <w:p w:rsidR="00245E50" w:rsidRDefault="00245E50" w:rsidP="00245E50">
      <w:pPr>
        <w:shd w:val="clear" w:color="auto" w:fill="FFFFFF"/>
        <w:spacing w:before="100" w:beforeAutospacing="1" w:after="100" w:afterAutospacing="1"/>
        <w:rPr>
          <w:rFonts w:eastAsia="Times New Roman"/>
          <w:color w:val="000000"/>
        </w:rPr>
      </w:pPr>
      <w:r w:rsidRPr="00840AA0">
        <w:rPr>
          <w:rFonts w:eastAsia="Times New Roman"/>
          <w:b/>
          <w:color w:val="000000"/>
        </w:rPr>
        <w:t>Метафора</w:t>
      </w:r>
      <w:r w:rsidRPr="008B4D4C">
        <w:rPr>
          <w:rFonts w:eastAsia="Times New Roman"/>
          <w:color w:val="000000"/>
        </w:rPr>
        <w:t xml:space="preserve"> (от греч. metaphora-перенесение) – это слово или выражение, употребляемое в непрямом, переносном значении и основанное на сходстве, сравнении, аналогии. Метафора употребляется для номинации характеристики предмета или явления какого-либо класса с помощью значения, свойственного другому классу предметов или явлений. В. В. Виноградов писал о семантической </w:t>
      </w:r>
      <w:proofErr w:type="gramStart"/>
      <w:r w:rsidRPr="008B4D4C">
        <w:rPr>
          <w:rFonts w:eastAsia="Times New Roman"/>
          <w:color w:val="000000"/>
        </w:rPr>
        <w:t xml:space="preserve">двойствен </w:t>
      </w:r>
      <w:proofErr w:type="spellStart"/>
      <w:r w:rsidRPr="008B4D4C">
        <w:rPr>
          <w:rFonts w:eastAsia="Times New Roman"/>
          <w:color w:val="000000"/>
        </w:rPr>
        <w:t>ности</w:t>
      </w:r>
      <w:proofErr w:type="spellEnd"/>
      <w:proofErr w:type="gramEnd"/>
      <w:r w:rsidRPr="008B4D4C">
        <w:rPr>
          <w:rFonts w:eastAsia="Times New Roman"/>
          <w:color w:val="000000"/>
        </w:rPr>
        <w:t xml:space="preserve"> метафоры: «В метафоре нет никакого оттенка мысли о превращении предмета. Наоборот, «</w:t>
      </w:r>
      <w:proofErr w:type="spellStart"/>
      <w:r w:rsidRPr="008B4D4C">
        <w:rPr>
          <w:rFonts w:eastAsia="Times New Roman"/>
          <w:color w:val="000000"/>
        </w:rPr>
        <w:t>двуплановость</w:t>
      </w:r>
      <w:proofErr w:type="spellEnd"/>
      <w:r w:rsidRPr="008B4D4C">
        <w:rPr>
          <w:rFonts w:eastAsia="Times New Roman"/>
          <w:color w:val="000000"/>
        </w:rPr>
        <w:t>», сознание лишь словесного приравнивания одного предмета другому – резко отличному – неотъемлемая принадлежность метафоры»</w:t>
      </w:r>
    </w:p>
    <w:p w:rsidR="00245E50" w:rsidRDefault="00245E50" w:rsidP="00245E50">
      <w:pPr>
        <w:shd w:val="clear" w:color="auto" w:fill="FFFFFF"/>
        <w:spacing w:before="100" w:beforeAutospacing="1" w:after="100" w:afterAutospacing="1"/>
      </w:pPr>
      <w:r>
        <w:rPr>
          <w:rFonts w:eastAsia="Times New Roman"/>
          <w:color w:val="000000"/>
        </w:rPr>
        <w:t>И</w:t>
      </w:r>
      <w:r w:rsidRPr="008B4D4C">
        <w:t xml:space="preserve">спользуя метафору, человек не столько стремится к украшению своей речи, сколько решает сиюминутную чисто прагматическую задачу – максимально донести до собеседника смысл своего высказывания. Однако бывают случаи, когда метафора не только не способствует пониманию, а напротив, усложняет его. Поэтому здесь важно </w:t>
      </w:r>
      <w:proofErr w:type="gramStart"/>
      <w:r w:rsidRPr="008B4D4C">
        <w:t>соблюдать чувство меры</w:t>
      </w:r>
      <w:proofErr w:type="gramEnd"/>
      <w:r w:rsidRPr="008B4D4C">
        <w:t>.</w:t>
      </w:r>
    </w:p>
    <w:p w:rsidR="00245E50" w:rsidRPr="00840AA0" w:rsidRDefault="00245E50" w:rsidP="00245E50">
      <w:pPr>
        <w:pStyle w:val="a3"/>
        <w:rPr>
          <w:rFonts w:ascii="Times New Roman" w:hAnsi="Times New Roman" w:cs="Times New Roman"/>
          <w:sz w:val="24"/>
          <w:szCs w:val="24"/>
        </w:rPr>
      </w:pPr>
      <w:r w:rsidRPr="00840AA0">
        <w:rPr>
          <w:rFonts w:ascii="Times New Roman" w:hAnsi="Times New Roman" w:cs="Times New Roman"/>
          <w:sz w:val="24"/>
          <w:szCs w:val="24"/>
        </w:rPr>
        <w:t>Метафор</w:t>
      </w:r>
      <w:proofErr w:type="gramStart"/>
      <w:r w:rsidRPr="00840AA0">
        <w:rPr>
          <w:rFonts w:ascii="Times New Roman" w:hAnsi="Times New Roman" w:cs="Times New Roman"/>
          <w:sz w:val="24"/>
          <w:szCs w:val="24"/>
        </w:rPr>
        <w:t>а-</w:t>
      </w:r>
      <w:proofErr w:type="gramEnd"/>
      <w:r w:rsidRPr="00840AA0">
        <w:rPr>
          <w:rFonts w:ascii="Times New Roman" w:hAnsi="Times New Roman" w:cs="Times New Roman"/>
          <w:sz w:val="24"/>
          <w:szCs w:val="24"/>
        </w:rPr>
        <w:t xml:space="preserve"> не просто стилистическая фигура , это- мировосприятие. </w:t>
      </w:r>
    </w:p>
    <w:p w:rsidR="00245E50" w:rsidRPr="00840AA0" w:rsidRDefault="00245E50" w:rsidP="00245E50">
      <w:pPr>
        <w:pStyle w:val="a3"/>
        <w:rPr>
          <w:rFonts w:ascii="Times New Roman" w:eastAsia="Times New Roman" w:hAnsi="Times New Roman" w:cs="Times New Roman"/>
          <w:color w:val="000000"/>
          <w:sz w:val="24"/>
          <w:szCs w:val="24"/>
        </w:rPr>
      </w:pPr>
      <w:r w:rsidRPr="00840AA0">
        <w:rPr>
          <w:rFonts w:ascii="Times New Roman" w:hAnsi="Times New Roman" w:cs="Times New Roman"/>
          <w:sz w:val="24"/>
          <w:szCs w:val="24"/>
        </w:rPr>
        <w:t xml:space="preserve">Метафора - как бы загадка, которую читателю, предложено разгадать. Если эта загадка слишком замысловатая и трудная, то ее разгадывание может помешать процессу восприятия. Но если метафора </w:t>
      </w:r>
      <w:proofErr w:type="gramStart"/>
      <w:r w:rsidRPr="00840AA0">
        <w:rPr>
          <w:rFonts w:ascii="Times New Roman" w:hAnsi="Times New Roman" w:cs="Times New Roman"/>
          <w:sz w:val="24"/>
          <w:szCs w:val="24"/>
        </w:rPr>
        <w:t>представляет из себя</w:t>
      </w:r>
      <w:proofErr w:type="gramEnd"/>
      <w:r w:rsidRPr="00840AA0">
        <w:rPr>
          <w:rFonts w:ascii="Times New Roman" w:hAnsi="Times New Roman" w:cs="Times New Roman"/>
          <w:sz w:val="24"/>
          <w:szCs w:val="24"/>
        </w:rPr>
        <w:t xml:space="preserve"> загадку посильную, не трудную, но и не банальную, читатель невольно испытывает удовлетворение и удовольствие. Процесс восприятия в таком случае становится и радостью познания, и радостью открытия в самом точном значении этого слова. </w:t>
      </w:r>
      <w:proofErr w:type="gramStart"/>
      <w:r w:rsidRPr="00840AA0">
        <w:rPr>
          <w:rFonts w:ascii="Times New Roman" w:hAnsi="Times New Roman" w:cs="Times New Roman"/>
          <w:sz w:val="24"/>
          <w:szCs w:val="24"/>
        </w:rPr>
        <w:t>Воспринимающий</w:t>
      </w:r>
      <w:proofErr w:type="gramEnd"/>
      <w:r w:rsidRPr="00840AA0">
        <w:rPr>
          <w:rFonts w:ascii="Times New Roman" w:hAnsi="Times New Roman" w:cs="Times New Roman"/>
          <w:sz w:val="24"/>
          <w:szCs w:val="24"/>
        </w:rPr>
        <w:t xml:space="preserve"> чувствует себя причастным творению, близким творцу.</w:t>
      </w:r>
    </w:p>
    <w:p w:rsidR="00245E50" w:rsidRPr="008B4D4C" w:rsidRDefault="00245E50" w:rsidP="00245E50">
      <w:pPr>
        <w:pStyle w:val="a4"/>
        <w:shd w:val="clear" w:color="auto" w:fill="FFFFFF"/>
        <w:spacing w:before="0" w:beforeAutospacing="0" w:after="0" w:afterAutospacing="0"/>
        <w:rPr>
          <w:color w:val="000000"/>
        </w:rPr>
      </w:pPr>
      <w:r w:rsidRPr="008B4D4C">
        <w:rPr>
          <w:color w:val="000000"/>
        </w:rPr>
        <w:lastRenderedPageBreak/>
        <w:t>Наше восприятие метафоры и метафорического слова может быть весьма разнообразным. Оно активно и довольно свободно и зависит от нашей способности видеть и сопоставлять предметы, от жизненного опыта, от характера нашего воображения и фантазии. Метафора  для воспринимающего произведение искусства есть особый путь мысли, особый способ мышления.</w:t>
      </w:r>
    </w:p>
    <w:p w:rsidR="00245E50" w:rsidRPr="008B4D4C" w:rsidRDefault="00245E50" w:rsidP="00245E50">
      <w:pPr>
        <w:pStyle w:val="a4"/>
        <w:shd w:val="clear" w:color="auto" w:fill="FFFFFF"/>
        <w:spacing w:before="0" w:beforeAutospacing="0" w:after="0" w:afterAutospacing="0"/>
        <w:rPr>
          <w:color w:val="000000"/>
        </w:rPr>
      </w:pPr>
      <w:r w:rsidRPr="008B4D4C">
        <w:rPr>
          <w:color w:val="000000"/>
        </w:rPr>
        <w:t>Способность метафорически мыслить - это способность творить и образы, и самой язык.</w:t>
      </w:r>
    </w:p>
    <w:p w:rsidR="00245E50" w:rsidRPr="008B4D4C" w:rsidRDefault="00245E50" w:rsidP="00245E50">
      <w:pPr>
        <w:pStyle w:val="a4"/>
        <w:shd w:val="clear" w:color="auto" w:fill="FFFFFF"/>
        <w:spacing w:before="0" w:beforeAutospacing="0" w:after="0" w:afterAutospacing="0"/>
        <w:rPr>
          <w:color w:val="000000"/>
        </w:rPr>
      </w:pPr>
      <w:r w:rsidRPr="008B4D4C">
        <w:rPr>
          <w:color w:val="000000"/>
        </w:rPr>
        <w:t xml:space="preserve">Необходимо развить в детях задатки к </w:t>
      </w:r>
      <w:proofErr w:type="gramStart"/>
      <w:r w:rsidRPr="008B4D4C">
        <w:rPr>
          <w:color w:val="000000"/>
        </w:rPr>
        <w:t>метафорическому</w:t>
      </w:r>
      <w:proofErr w:type="gramEnd"/>
      <w:r w:rsidRPr="008B4D4C">
        <w:rPr>
          <w:color w:val="000000"/>
        </w:rPr>
        <w:t xml:space="preserve"> мышлении. Это поможет сформировать ценностное восприятие мира. Сейчас очень много людей с предметным восприятием. Это значительно обедняет их жизнь</w:t>
      </w:r>
    </w:p>
    <w:p w:rsidR="00245E50" w:rsidRPr="008B4D4C" w:rsidRDefault="00245E50" w:rsidP="00245E50">
      <w:pPr>
        <w:pStyle w:val="a4"/>
        <w:shd w:val="clear" w:color="auto" w:fill="FFFFFF"/>
        <w:spacing w:before="0" w:beforeAutospacing="0" w:after="0" w:afterAutospacing="0"/>
        <w:rPr>
          <w:color w:val="000000"/>
        </w:rPr>
      </w:pPr>
      <w:r w:rsidRPr="008B4D4C">
        <w:rPr>
          <w:color w:val="000000"/>
        </w:rPr>
        <w:t>Уроки русского языка и литературы должны стать мастерской для развития метафорического мышления.</w:t>
      </w:r>
    </w:p>
    <w:p w:rsidR="00245E50" w:rsidRDefault="00245E50" w:rsidP="00245E50">
      <w:pPr>
        <w:pStyle w:val="a4"/>
        <w:shd w:val="clear" w:color="auto" w:fill="FFFFFF"/>
        <w:spacing w:before="0" w:beforeAutospacing="0" w:after="0" w:afterAutospacing="0"/>
        <w:rPr>
          <w:color w:val="000000"/>
        </w:rPr>
      </w:pPr>
      <w:r w:rsidRPr="008B4D4C">
        <w:rPr>
          <w:color w:val="000000"/>
        </w:rPr>
        <w:t>Каждый урок литературы должен быть уроком - открытием, уроко</w:t>
      </w:r>
      <w:proofErr w:type="gramStart"/>
      <w:r w:rsidRPr="008B4D4C">
        <w:rPr>
          <w:color w:val="000000"/>
        </w:rPr>
        <w:t>м-</w:t>
      </w:r>
      <w:proofErr w:type="gramEnd"/>
      <w:r w:rsidRPr="008B4D4C">
        <w:rPr>
          <w:color w:val="000000"/>
        </w:rPr>
        <w:t xml:space="preserve"> любованием, уроком постижения красоты языка, богатства и неисчерпаемых возможностей. </w:t>
      </w:r>
    </w:p>
    <w:p w:rsidR="00245E50" w:rsidRPr="00840AA0" w:rsidRDefault="00245E50" w:rsidP="00245E50">
      <w:pPr>
        <w:pStyle w:val="a4"/>
        <w:shd w:val="clear" w:color="auto" w:fill="FFFFFF"/>
        <w:spacing w:before="0" w:beforeAutospacing="0" w:after="0" w:afterAutospacing="0"/>
        <w:rPr>
          <w:b/>
          <w:color w:val="000000"/>
        </w:rPr>
      </w:pPr>
      <w:r w:rsidRPr="00840AA0">
        <w:rPr>
          <w:b/>
        </w:rPr>
        <w:t xml:space="preserve"> Практикум</w:t>
      </w:r>
    </w:p>
    <w:p w:rsidR="00245E50" w:rsidRPr="00840AA0" w:rsidRDefault="00245E50" w:rsidP="00245E50">
      <w:pPr>
        <w:rPr>
          <w:u w:val="single"/>
        </w:rPr>
      </w:pPr>
      <w:r w:rsidRPr="00840AA0">
        <w:rPr>
          <w:u w:val="single"/>
        </w:rPr>
        <w:t>Придумайте сравнения</w:t>
      </w:r>
      <w:proofErr w:type="gramStart"/>
      <w:r w:rsidRPr="00840AA0">
        <w:rPr>
          <w:u w:val="single"/>
        </w:rPr>
        <w:t xml:space="preserve"> .</w:t>
      </w:r>
      <w:proofErr w:type="gramEnd"/>
    </w:p>
    <w:p w:rsidR="00245E50" w:rsidRPr="00840AA0" w:rsidRDefault="00245E50" w:rsidP="00245E50">
      <w:r w:rsidRPr="00840AA0">
        <w:t>Яркое солнце. Весенняя капель. Осенний листопад. Первый снег.</w:t>
      </w:r>
    </w:p>
    <w:p w:rsidR="00245E50" w:rsidRPr="00840AA0" w:rsidRDefault="00245E50" w:rsidP="00245E50">
      <w:pPr>
        <w:rPr>
          <w:u w:val="single"/>
        </w:rPr>
      </w:pPr>
      <w:r w:rsidRPr="00840AA0">
        <w:rPr>
          <w:u w:val="single"/>
        </w:rPr>
        <w:t>Подберите метафоры к данным словам.</w:t>
      </w:r>
    </w:p>
    <w:p w:rsidR="00245E50" w:rsidRPr="00840AA0" w:rsidRDefault="00245E50" w:rsidP="00245E50">
      <w:r w:rsidRPr="00840AA0">
        <w:t xml:space="preserve">Дуб. Осинка. </w:t>
      </w:r>
      <w:proofErr w:type="spellStart"/>
      <w:r w:rsidRPr="00840AA0">
        <w:t>Ручеек</w:t>
      </w:r>
      <w:proofErr w:type="gramStart"/>
      <w:r w:rsidRPr="00840AA0">
        <w:t>.Ч</w:t>
      </w:r>
      <w:proofErr w:type="gramEnd"/>
      <w:r w:rsidRPr="00840AA0">
        <w:t>асы</w:t>
      </w:r>
      <w:proofErr w:type="spellEnd"/>
      <w:r w:rsidRPr="00840AA0">
        <w:t>.</w:t>
      </w:r>
    </w:p>
    <w:p w:rsidR="00245E50" w:rsidRPr="00840AA0" w:rsidRDefault="00245E50" w:rsidP="00245E50">
      <w:pPr>
        <w:rPr>
          <w:u w:val="single"/>
        </w:rPr>
      </w:pPr>
      <w:r w:rsidRPr="00840AA0">
        <w:rPr>
          <w:u w:val="single"/>
        </w:rPr>
        <w:t>Подберите к данным словам эпитеты.</w:t>
      </w:r>
    </w:p>
    <w:p w:rsidR="00245E50" w:rsidRPr="00840AA0" w:rsidRDefault="00245E50" w:rsidP="00245E50">
      <w:r w:rsidRPr="00840AA0">
        <w:t>Глаза;  голос; взгляд; смех.</w:t>
      </w:r>
    </w:p>
    <w:p w:rsidR="00245E50" w:rsidRPr="00840AA0" w:rsidRDefault="00245E50" w:rsidP="00245E50">
      <w:r w:rsidRPr="00840AA0">
        <w:t xml:space="preserve">Распространите предложения с помощью эпитетов и метафор, сравнительных метафор. </w:t>
      </w:r>
    </w:p>
    <w:p w:rsidR="00245E50" w:rsidRPr="00840AA0" w:rsidRDefault="00245E50" w:rsidP="00245E50">
      <w:r w:rsidRPr="00840AA0">
        <w:t>Голова болит.  Появляются проталинки. Лежит иней.</w:t>
      </w:r>
    </w:p>
    <w:p w:rsidR="00245E50" w:rsidRPr="00AE5ED0" w:rsidRDefault="00245E50" w:rsidP="00245E50">
      <w:pPr>
        <w:rPr>
          <w:sz w:val="28"/>
          <w:szCs w:val="28"/>
        </w:rPr>
      </w:pPr>
      <w:r w:rsidRPr="00840AA0">
        <w:t>На уроках литературы необходимо организовать творческий процесс</w:t>
      </w:r>
      <w:proofErr w:type="gramStart"/>
      <w:r w:rsidRPr="00840AA0">
        <w:t xml:space="preserve"> ,</w:t>
      </w:r>
      <w:proofErr w:type="gramEnd"/>
      <w:r w:rsidRPr="00840AA0">
        <w:t xml:space="preserve"> побуждающий к ассоциативному метафорическому мышлению, открывающему окна воображению. На уроках по изучению творчества того или иного поэта можно обратить внимание учащихся  на тот или иной ключевой образ поэзии. Можно находить  некие загадки, для раскрытия которых необходимо было много изучить, понять. Так могут появляться  исследовательские работы</w:t>
      </w:r>
    </w:p>
    <w:p w:rsidR="00245E50" w:rsidRPr="00840AA0" w:rsidRDefault="00245E50" w:rsidP="00245E50">
      <w:pPr>
        <w:shd w:val="clear" w:color="auto" w:fill="FFFFFF"/>
        <w:spacing w:before="100" w:beforeAutospacing="1" w:after="100" w:afterAutospacing="1"/>
        <w:rPr>
          <w:rFonts w:eastAsia="Times New Roman"/>
          <w:color w:val="000000"/>
        </w:rPr>
      </w:pPr>
      <w:r w:rsidRPr="00840AA0">
        <w:rPr>
          <w:rFonts w:eastAsia="Times New Roman"/>
          <w:b/>
          <w:color w:val="000000"/>
        </w:rPr>
        <w:t>Метафора простая.</w:t>
      </w:r>
      <w:r w:rsidRPr="00840AA0">
        <w:rPr>
          <w:rFonts w:eastAsia="Times New Roman"/>
          <w:color w:val="000000"/>
        </w:rPr>
        <w:t xml:space="preserve"> Метафора, построенная на сближении предметов или явлений по одному какому-либо общему у них признаку. Нос корабля, ножка стола, заря жизни, говор волн, град пуль, закат пылает, льется речь.</w:t>
      </w:r>
    </w:p>
    <w:p w:rsidR="00245E50" w:rsidRPr="00840AA0" w:rsidRDefault="00245E50" w:rsidP="00245E50">
      <w:pPr>
        <w:shd w:val="clear" w:color="auto" w:fill="FFFFFF"/>
        <w:spacing w:before="100" w:beforeAutospacing="1" w:after="100" w:afterAutospacing="1"/>
        <w:rPr>
          <w:rFonts w:eastAsia="Times New Roman"/>
          <w:color w:val="000000"/>
        </w:rPr>
      </w:pPr>
      <w:r w:rsidRPr="00840AA0">
        <w:rPr>
          <w:rFonts w:eastAsia="Times New Roman"/>
          <w:b/>
          <w:color w:val="000000"/>
        </w:rPr>
        <w:t>Метафора развёрнутая</w:t>
      </w:r>
      <w:r w:rsidRPr="00840AA0">
        <w:rPr>
          <w:rFonts w:eastAsia="Times New Roman"/>
          <w:color w:val="000000"/>
        </w:rPr>
        <w:t xml:space="preserve">. Метафора, построенная на различных ассоциациях по сходству. Вот охватывает ветер стаи волн </w:t>
      </w:r>
      <w:proofErr w:type="spellStart"/>
      <w:r w:rsidRPr="00840AA0">
        <w:rPr>
          <w:rFonts w:eastAsia="Times New Roman"/>
          <w:color w:val="000000"/>
        </w:rPr>
        <w:t>объятъем</w:t>
      </w:r>
      <w:proofErr w:type="spellEnd"/>
      <w:r w:rsidRPr="00840AA0">
        <w:rPr>
          <w:rFonts w:eastAsia="Times New Roman"/>
          <w:color w:val="000000"/>
        </w:rPr>
        <w:t xml:space="preserve"> крепким и бросает их с размаха в дикой злобе на утесы, разбивая в пыль и </w:t>
      </w:r>
      <w:proofErr w:type="gramStart"/>
      <w:r w:rsidRPr="00840AA0">
        <w:rPr>
          <w:rFonts w:eastAsia="Times New Roman"/>
          <w:color w:val="000000"/>
        </w:rPr>
        <w:t>брызги</w:t>
      </w:r>
      <w:proofErr w:type="gramEnd"/>
      <w:r w:rsidRPr="00840AA0">
        <w:rPr>
          <w:rFonts w:eastAsia="Times New Roman"/>
          <w:color w:val="000000"/>
        </w:rPr>
        <w:t xml:space="preserve"> изумрудные громады (Горький). </w:t>
      </w:r>
    </w:p>
    <w:p w:rsidR="00245E50" w:rsidRPr="001C5824" w:rsidRDefault="00245E50" w:rsidP="00245E50">
      <w:pPr>
        <w:shd w:val="clear" w:color="auto" w:fill="FFFFFF"/>
        <w:spacing w:before="100" w:beforeAutospacing="1" w:after="100" w:afterAutospacing="1"/>
        <w:rPr>
          <w:rFonts w:eastAsia="Times New Roman"/>
          <w:color w:val="000000"/>
        </w:rPr>
      </w:pPr>
      <w:r w:rsidRPr="00840AA0">
        <w:rPr>
          <w:rFonts w:eastAsia="Times New Roman"/>
          <w:b/>
          <w:color w:val="000000"/>
        </w:rPr>
        <w:t>Метафора лексическая</w:t>
      </w:r>
      <w:r w:rsidRPr="00840AA0">
        <w:rPr>
          <w:rFonts w:eastAsia="Times New Roman"/>
          <w:color w:val="000000"/>
        </w:rPr>
        <w:t xml:space="preserve"> (мёртвая, окаменевшая, стёртая). Слово, в котором первоначальный метафорический перенос уже не воспринимается. Стальное перо, стрелка </w:t>
      </w:r>
      <w:r w:rsidRPr="001C5824">
        <w:rPr>
          <w:rFonts w:eastAsia="Times New Roman"/>
          <w:color w:val="000000"/>
        </w:rPr>
        <w:t>часов, дверная ручка, лист бумаги.</w:t>
      </w:r>
    </w:p>
    <w:p w:rsidR="00245E50" w:rsidRPr="001C5824" w:rsidRDefault="00245E50" w:rsidP="00245E50">
      <w:pPr>
        <w:pStyle w:val="a3"/>
        <w:rPr>
          <w:rFonts w:ascii="Times New Roman" w:hAnsi="Times New Roman" w:cs="Times New Roman"/>
          <w:sz w:val="24"/>
          <w:szCs w:val="24"/>
        </w:rPr>
      </w:pPr>
      <w:proofErr w:type="spellStart"/>
      <w:r w:rsidRPr="001C5824">
        <w:rPr>
          <w:rFonts w:ascii="Times New Roman" w:hAnsi="Times New Roman" w:cs="Times New Roman"/>
          <w:b/>
          <w:sz w:val="24"/>
          <w:szCs w:val="24"/>
        </w:rPr>
        <w:t>Текстообразующими</w:t>
      </w:r>
      <w:proofErr w:type="spellEnd"/>
      <w:r w:rsidRPr="001C5824">
        <w:rPr>
          <w:rFonts w:ascii="Times New Roman" w:hAnsi="Times New Roman" w:cs="Times New Roman"/>
          <w:sz w:val="24"/>
          <w:szCs w:val="24"/>
        </w:rPr>
        <w:t xml:space="preserve"> свойствами метафоры называется ее способность быть мотивированной, развернутой, т. е. объясненной и продолженной.  Метафора способствует лучшему запоминанию информации. </w:t>
      </w:r>
      <w:proofErr w:type="spellStart"/>
      <w:r w:rsidRPr="001C5824">
        <w:rPr>
          <w:rFonts w:ascii="Times New Roman" w:hAnsi="Times New Roman" w:cs="Times New Roman"/>
          <w:sz w:val="24"/>
          <w:szCs w:val="24"/>
        </w:rPr>
        <w:t>Текстопорождающие</w:t>
      </w:r>
      <w:proofErr w:type="spellEnd"/>
      <w:r w:rsidRPr="001C5824">
        <w:rPr>
          <w:rFonts w:ascii="Times New Roman" w:hAnsi="Times New Roman" w:cs="Times New Roman"/>
          <w:sz w:val="24"/>
          <w:szCs w:val="24"/>
        </w:rPr>
        <w:t xml:space="preserve"> свойства метафоры хорошо прослеживаются в лирических стихотворениях. Так, известное стихотворение В. А. Жуковского строится на развертывании и объяснении начального образа.</w:t>
      </w:r>
    </w:p>
    <w:p w:rsidR="00245E50" w:rsidRPr="001C5824" w:rsidRDefault="00245E50" w:rsidP="00245E50">
      <w:pPr>
        <w:pStyle w:val="a3"/>
        <w:rPr>
          <w:rFonts w:ascii="Times New Roman" w:hAnsi="Times New Roman" w:cs="Times New Roman"/>
          <w:sz w:val="24"/>
          <w:szCs w:val="24"/>
        </w:rPr>
      </w:pPr>
      <w:r w:rsidRPr="001C5824">
        <w:rPr>
          <w:rFonts w:ascii="Times New Roman" w:hAnsi="Times New Roman" w:cs="Times New Roman"/>
          <w:sz w:val="24"/>
          <w:szCs w:val="24"/>
        </w:rPr>
        <w:t>Знать, солнышко утомлено:</w:t>
      </w:r>
    </w:p>
    <w:p w:rsidR="00245E50" w:rsidRPr="001C5824" w:rsidRDefault="00245E50" w:rsidP="00245E50">
      <w:pPr>
        <w:pStyle w:val="a3"/>
        <w:rPr>
          <w:rFonts w:ascii="Times New Roman" w:hAnsi="Times New Roman" w:cs="Times New Roman"/>
          <w:sz w:val="24"/>
          <w:szCs w:val="24"/>
        </w:rPr>
      </w:pPr>
      <w:r w:rsidRPr="001C5824">
        <w:rPr>
          <w:rFonts w:ascii="Times New Roman" w:hAnsi="Times New Roman" w:cs="Times New Roman"/>
          <w:sz w:val="24"/>
          <w:szCs w:val="24"/>
        </w:rPr>
        <w:t>За горы прячется оно;</w:t>
      </w:r>
    </w:p>
    <w:p w:rsidR="00245E50" w:rsidRPr="001C5824" w:rsidRDefault="00245E50" w:rsidP="00245E50">
      <w:pPr>
        <w:pStyle w:val="a3"/>
        <w:rPr>
          <w:rFonts w:ascii="Times New Roman" w:hAnsi="Times New Roman" w:cs="Times New Roman"/>
          <w:sz w:val="24"/>
          <w:szCs w:val="24"/>
        </w:rPr>
      </w:pPr>
      <w:r w:rsidRPr="001C5824">
        <w:rPr>
          <w:rFonts w:ascii="Times New Roman" w:hAnsi="Times New Roman" w:cs="Times New Roman"/>
          <w:sz w:val="24"/>
          <w:szCs w:val="24"/>
        </w:rPr>
        <w:t>Луч погашает за лучом</w:t>
      </w:r>
    </w:p>
    <w:p w:rsidR="00245E50" w:rsidRPr="001C5824" w:rsidRDefault="00245E50" w:rsidP="00245E50">
      <w:pPr>
        <w:pStyle w:val="a3"/>
        <w:rPr>
          <w:rFonts w:ascii="Times New Roman" w:hAnsi="Times New Roman" w:cs="Times New Roman"/>
          <w:sz w:val="24"/>
          <w:szCs w:val="24"/>
        </w:rPr>
      </w:pPr>
      <w:r w:rsidRPr="001C5824">
        <w:rPr>
          <w:rFonts w:ascii="Times New Roman" w:hAnsi="Times New Roman" w:cs="Times New Roman"/>
          <w:sz w:val="24"/>
          <w:szCs w:val="24"/>
        </w:rPr>
        <w:t>И, алым тонким облачком,</w:t>
      </w:r>
    </w:p>
    <w:p w:rsidR="00245E50" w:rsidRPr="001C5824" w:rsidRDefault="00245E50" w:rsidP="00245E50">
      <w:pPr>
        <w:pStyle w:val="a3"/>
        <w:rPr>
          <w:rFonts w:ascii="Times New Roman" w:hAnsi="Times New Roman" w:cs="Times New Roman"/>
          <w:sz w:val="24"/>
          <w:szCs w:val="24"/>
        </w:rPr>
      </w:pPr>
      <w:r w:rsidRPr="001C5824">
        <w:rPr>
          <w:rFonts w:ascii="Times New Roman" w:hAnsi="Times New Roman" w:cs="Times New Roman"/>
          <w:sz w:val="24"/>
          <w:szCs w:val="24"/>
        </w:rPr>
        <w:t>Задернув лик усталый свой,</w:t>
      </w:r>
    </w:p>
    <w:p w:rsidR="00245E50" w:rsidRPr="001C5824" w:rsidRDefault="00245E50" w:rsidP="00245E50">
      <w:pPr>
        <w:pStyle w:val="a3"/>
        <w:rPr>
          <w:rFonts w:ascii="Times New Roman" w:hAnsi="Times New Roman" w:cs="Times New Roman"/>
          <w:sz w:val="24"/>
          <w:szCs w:val="24"/>
        </w:rPr>
      </w:pPr>
      <w:r w:rsidRPr="001C5824">
        <w:rPr>
          <w:rFonts w:ascii="Times New Roman" w:hAnsi="Times New Roman" w:cs="Times New Roman"/>
          <w:sz w:val="24"/>
          <w:szCs w:val="24"/>
        </w:rPr>
        <w:lastRenderedPageBreak/>
        <w:t>Уйти готово на покой.</w:t>
      </w:r>
    </w:p>
    <w:p w:rsidR="00245E50" w:rsidRPr="001C5824" w:rsidRDefault="00245E50" w:rsidP="00245E50">
      <w:pPr>
        <w:pStyle w:val="a3"/>
        <w:rPr>
          <w:rFonts w:ascii="Times New Roman" w:hAnsi="Times New Roman" w:cs="Times New Roman"/>
          <w:sz w:val="24"/>
          <w:szCs w:val="24"/>
        </w:rPr>
      </w:pPr>
      <w:r w:rsidRPr="001C5824">
        <w:rPr>
          <w:rFonts w:ascii="Times New Roman" w:hAnsi="Times New Roman" w:cs="Times New Roman"/>
          <w:sz w:val="24"/>
          <w:szCs w:val="24"/>
        </w:rPr>
        <w:t>Пора ему и отдохнуть…</w:t>
      </w:r>
    </w:p>
    <w:p w:rsidR="00245E50" w:rsidRPr="001C5824" w:rsidRDefault="00245E50" w:rsidP="00245E50">
      <w:pPr>
        <w:pStyle w:val="a3"/>
        <w:rPr>
          <w:rFonts w:ascii="Times New Roman" w:hAnsi="Times New Roman" w:cs="Times New Roman"/>
          <w:sz w:val="24"/>
          <w:szCs w:val="24"/>
        </w:rPr>
      </w:pPr>
      <w:r w:rsidRPr="001C5824">
        <w:rPr>
          <w:rFonts w:ascii="Times New Roman" w:hAnsi="Times New Roman" w:cs="Times New Roman"/>
          <w:sz w:val="24"/>
          <w:szCs w:val="24"/>
        </w:rPr>
        <w:t xml:space="preserve">Образными и очень добрыми словами поэт далее объясняет, какую работу проделало солнышко, но вот парадокс, типичный </w:t>
      </w:r>
      <w:proofErr w:type="gramStart"/>
      <w:r w:rsidRPr="001C5824">
        <w:rPr>
          <w:rFonts w:ascii="Times New Roman" w:hAnsi="Times New Roman" w:cs="Times New Roman"/>
          <w:sz w:val="24"/>
          <w:szCs w:val="24"/>
        </w:rPr>
        <w:t>для</w:t>
      </w:r>
      <w:proofErr w:type="gramEnd"/>
      <w:r w:rsidRPr="001C5824">
        <w:rPr>
          <w:rFonts w:ascii="Times New Roman" w:hAnsi="Times New Roman" w:cs="Times New Roman"/>
          <w:sz w:val="24"/>
          <w:szCs w:val="24"/>
        </w:rPr>
        <w:t xml:space="preserve"> </w:t>
      </w:r>
      <w:proofErr w:type="gramStart"/>
      <w:r w:rsidRPr="001C5824">
        <w:rPr>
          <w:rFonts w:ascii="Times New Roman" w:hAnsi="Times New Roman" w:cs="Times New Roman"/>
          <w:sz w:val="24"/>
          <w:szCs w:val="24"/>
        </w:rPr>
        <w:t>любою</w:t>
      </w:r>
      <w:proofErr w:type="gramEnd"/>
      <w:r w:rsidRPr="001C5824">
        <w:rPr>
          <w:rFonts w:ascii="Times New Roman" w:hAnsi="Times New Roman" w:cs="Times New Roman"/>
          <w:sz w:val="24"/>
          <w:szCs w:val="24"/>
        </w:rPr>
        <w:t xml:space="preserve"> высокохудожественного произведения: текст не столько доказывает, сколько опровергает заданную мысль, и у читателя рождается не жалость, не сочувствие уставшему труженику-солнцу, а восхищение жизнью, благоговение перед солнечным светом, радость бытия, </w:t>
      </w:r>
    </w:p>
    <w:p w:rsidR="00245E50" w:rsidRPr="001C5824" w:rsidRDefault="00245E50" w:rsidP="00245E50">
      <w:pPr>
        <w:pStyle w:val="a3"/>
        <w:rPr>
          <w:rFonts w:ascii="Times New Roman" w:hAnsi="Times New Roman" w:cs="Times New Roman"/>
          <w:sz w:val="24"/>
          <w:szCs w:val="24"/>
        </w:rPr>
      </w:pPr>
      <w:r w:rsidRPr="001C5824">
        <w:rPr>
          <w:rFonts w:ascii="Times New Roman" w:hAnsi="Times New Roman" w:cs="Times New Roman"/>
          <w:sz w:val="24"/>
          <w:szCs w:val="24"/>
        </w:rPr>
        <w:t>Метафора порождает текст, но в этом тексте может быть столько же творчества, сколько в самой метафоре.</w:t>
      </w:r>
    </w:p>
    <w:p w:rsidR="00245E50" w:rsidRPr="001C5824" w:rsidRDefault="00245E50" w:rsidP="00245E50">
      <w:pPr>
        <w:pStyle w:val="a3"/>
        <w:rPr>
          <w:rFonts w:ascii="Times New Roman" w:hAnsi="Times New Roman" w:cs="Times New Roman"/>
          <w:sz w:val="24"/>
          <w:szCs w:val="24"/>
        </w:rPr>
      </w:pPr>
      <w:r w:rsidRPr="001C5824">
        <w:rPr>
          <w:rFonts w:ascii="Times New Roman" w:hAnsi="Times New Roman" w:cs="Times New Roman"/>
          <w:sz w:val="24"/>
          <w:szCs w:val="24"/>
        </w:rPr>
        <w:t xml:space="preserve">Метафору иногда используют как средство </w:t>
      </w:r>
      <w:proofErr w:type="gramStart"/>
      <w:r w:rsidRPr="001C5824">
        <w:rPr>
          <w:rFonts w:ascii="Times New Roman" w:hAnsi="Times New Roman" w:cs="Times New Roman"/>
          <w:sz w:val="24"/>
          <w:szCs w:val="24"/>
        </w:rPr>
        <w:t>комического</w:t>
      </w:r>
      <w:proofErr w:type="gramEnd"/>
      <w:r w:rsidRPr="001C5824">
        <w:rPr>
          <w:rFonts w:ascii="Times New Roman" w:hAnsi="Times New Roman" w:cs="Times New Roman"/>
          <w:sz w:val="24"/>
          <w:szCs w:val="24"/>
        </w:rPr>
        <w:t>, как одну из форм языковой игры. Всякий человек в игровом поведении реализует наиболее глубокую, быть может, безусловную свою потребность</w:t>
      </w:r>
    </w:p>
    <w:p w:rsidR="00245E50" w:rsidRPr="001C5824" w:rsidRDefault="00245E50" w:rsidP="00245E50">
      <w:pPr>
        <w:pStyle w:val="a3"/>
        <w:rPr>
          <w:rFonts w:ascii="Times New Roman" w:hAnsi="Times New Roman" w:cs="Times New Roman"/>
          <w:sz w:val="24"/>
          <w:szCs w:val="24"/>
        </w:rPr>
      </w:pPr>
      <w:r w:rsidRPr="001C5824">
        <w:rPr>
          <w:rFonts w:ascii="Times New Roman" w:hAnsi="Times New Roman" w:cs="Times New Roman"/>
          <w:sz w:val="24"/>
          <w:szCs w:val="24"/>
        </w:rPr>
        <w:t>Как форма языковой игры метафора широко употребляется в художественных произведениях.</w:t>
      </w:r>
    </w:p>
    <w:p w:rsidR="00245E50" w:rsidRPr="001C5824" w:rsidRDefault="00245E50" w:rsidP="00245E50">
      <w:pPr>
        <w:pStyle w:val="a3"/>
        <w:rPr>
          <w:rFonts w:ascii="Times New Roman" w:hAnsi="Times New Roman" w:cs="Times New Roman"/>
          <w:sz w:val="24"/>
          <w:szCs w:val="24"/>
        </w:rPr>
      </w:pPr>
      <w:r w:rsidRPr="001C5824">
        <w:rPr>
          <w:rFonts w:ascii="Times New Roman" w:hAnsi="Times New Roman" w:cs="Times New Roman"/>
          <w:sz w:val="24"/>
          <w:szCs w:val="24"/>
        </w:rPr>
        <w:t>В художественных текстах игровая функция метафор (метафора как один из приемов создания комического) исследована наиболее полно.</w:t>
      </w:r>
    </w:p>
    <w:p w:rsidR="00245E50" w:rsidRPr="001C5824" w:rsidRDefault="00245E50" w:rsidP="00245E50">
      <w:pPr>
        <w:pStyle w:val="a3"/>
        <w:rPr>
          <w:rFonts w:ascii="Times New Roman" w:eastAsia="Times New Roman" w:hAnsi="Times New Roman" w:cs="Times New Roman"/>
          <w:b/>
          <w:color w:val="000000"/>
          <w:sz w:val="24"/>
          <w:szCs w:val="24"/>
          <w:lang w:eastAsia="ru-RU"/>
        </w:rPr>
      </w:pPr>
      <w:r w:rsidRPr="001C5824">
        <w:rPr>
          <w:rFonts w:ascii="Times New Roman" w:eastAsia="Times New Roman" w:hAnsi="Times New Roman" w:cs="Times New Roman"/>
          <w:b/>
          <w:color w:val="000000"/>
          <w:sz w:val="24"/>
          <w:szCs w:val="24"/>
          <w:lang w:eastAsia="ru-RU"/>
        </w:rPr>
        <w:t>Изобразительные и музыкальные средства при развитии ассоциативно-образного мышления.</w:t>
      </w:r>
    </w:p>
    <w:p w:rsidR="00245E50" w:rsidRPr="001C5824" w:rsidRDefault="00245E50" w:rsidP="00245E50">
      <w:pPr>
        <w:pStyle w:val="a3"/>
        <w:rPr>
          <w:rFonts w:ascii="Times New Roman" w:hAnsi="Times New Roman" w:cs="Times New Roman"/>
          <w:sz w:val="24"/>
          <w:szCs w:val="24"/>
        </w:rPr>
      </w:pPr>
      <w:r w:rsidRPr="001C5824">
        <w:rPr>
          <w:rFonts w:ascii="Times New Roman" w:eastAsia="Times New Roman" w:hAnsi="Times New Roman" w:cs="Times New Roman"/>
          <w:color w:val="000000"/>
          <w:sz w:val="24"/>
          <w:szCs w:val="24"/>
          <w:lang w:eastAsia="ru-RU"/>
        </w:rPr>
        <w:t>Даже если учащийся не умеет рисовать, важна его мысль, идея, подача: оригинальность цветового решения, форма.</w:t>
      </w:r>
      <w:r w:rsidRPr="001C5824">
        <w:rPr>
          <w:rFonts w:ascii="Times New Roman" w:eastAsia="Times New Roman" w:hAnsi="Times New Roman" w:cs="Times New Roman"/>
          <w:color w:val="000000"/>
          <w:sz w:val="24"/>
          <w:szCs w:val="24"/>
          <w:lang w:eastAsia="ru-RU"/>
        </w:rPr>
        <w:br/>
        <w:t>Восприятие человеком цвета важный этап формирования образного мышления. Вот что по этому поводу писал немецкий поэт И.В.Гёте: «В своих самых общих элементарных проявлениях, независимо от строения и форм того материала, на поверхности которого мы его воспринимаем, цвет оказывает известное воздействие на чувство зрения, к которому он преимущественно приурочен, а через него и на душу».</w:t>
      </w:r>
    </w:p>
    <w:p w:rsidR="00245E50" w:rsidRPr="001C5824" w:rsidRDefault="00245E50" w:rsidP="00245E50">
      <w:pPr>
        <w:pStyle w:val="a3"/>
        <w:rPr>
          <w:rFonts w:ascii="Times New Roman" w:eastAsia="Times New Roman" w:hAnsi="Times New Roman" w:cs="Times New Roman"/>
          <w:color w:val="000000"/>
          <w:sz w:val="24"/>
          <w:szCs w:val="24"/>
          <w:lang w:eastAsia="ru-RU"/>
        </w:rPr>
      </w:pPr>
      <w:r w:rsidRPr="001C5824">
        <w:rPr>
          <w:rFonts w:ascii="Times New Roman" w:eastAsia="Times New Roman" w:hAnsi="Times New Roman" w:cs="Times New Roman"/>
          <w:color w:val="000000"/>
          <w:sz w:val="24"/>
          <w:szCs w:val="24"/>
          <w:lang w:eastAsia="ru-RU"/>
        </w:rPr>
        <w:t xml:space="preserve">       При защите работы ученик объясняет, почему возникли именно такие образы (иногда показываются работы предшествующих поколений и учащиеся  интерпретируют </w:t>
      </w:r>
      <w:proofErr w:type="gramStart"/>
      <w:r w:rsidRPr="001C5824">
        <w:rPr>
          <w:rFonts w:ascii="Times New Roman" w:eastAsia="Times New Roman" w:hAnsi="Times New Roman" w:cs="Times New Roman"/>
          <w:color w:val="000000"/>
          <w:sz w:val="24"/>
          <w:szCs w:val="24"/>
          <w:lang w:eastAsia="ru-RU"/>
        </w:rPr>
        <w:t>увиденное</w:t>
      </w:r>
      <w:proofErr w:type="gramEnd"/>
      <w:r w:rsidRPr="001C5824">
        <w:rPr>
          <w:rFonts w:ascii="Times New Roman" w:eastAsia="Times New Roman" w:hAnsi="Times New Roman" w:cs="Times New Roman"/>
          <w:color w:val="000000"/>
          <w:sz w:val="24"/>
          <w:szCs w:val="24"/>
          <w:lang w:eastAsia="ru-RU"/>
        </w:rPr>
        <w:t>, т. е пытаются понять идею другого человека). </w:t>
      </w:r>
      <w:r w:rsidRPr="001C5824">
        <w:rPr>
          <w:rFonts w:ascii="Times New Roman" w:eastAsia="Times New Roman" w:hAnsi="Times New Roman" w:cs="Times New Roman"/>
          <w:color w:val="000000"/>
          <w:sz w:val="24"/>
          <w:szCs w:val="24"/>
          <w:lang w:eastAsia="ru-RU"/>
        </w:rPr>
        <w:br/>
        <w:t xml:space="preserve">       Обычно подобные задания выполняются дома, чтобы ученик осмыслил, подумал, перечитал произведение, поработал со словом. Но данный приём хорошо срабатывает и на уроке. </w:t>
      </w:r>
    </w:p>
    <w:p w:rsidR="00245E50" w:rsidRPr="001C5824" w:rsidRDefault="00245E50" w:rsidP="00245E50">
      <w:pPr>
        <w:pStyle w:val="a3"/>
        <w:rPr>
          <w:rFonts w:ascii="Times New Roman" w:eastAsia="Times New Roman" w:hAnsi="Times New Roman" w:cs="Times New Roman"/>
          <w:color w:val="000000"/>
          <w:sz w:val="24"/>
          <w:szCs w:val="24"/>
          <w:lang w:eastAsia="ru-RU"/>
        </w:rPr>
      </w:pPr>
      <w:r w:rsidRPr="001C5824">
        <w:rPr>
          <w:rFonts w:ascii="Times New Roman" w:eastAsia="Times New Roman" w:hAnsi="Times New Roman" w:cs="Times New Roman"/>
          <w:color w:val="000000"/>
          <w:sz w:val="24"/>
          <w:szCs w:val="24"/>
          <w:lang w:eastAsia="ru-RU"/>
        </w:rPr>
        <w:t xml:space="preserve">      В процессе беседы на уроке по «Тихому Дону» прошу изобразить войну. </w:t>
      </w:r>
      <w:r w:rsidRPr="001C5824">
        <w:rPr>
          <w:rFonts w:ascii="Times New Roman" w:eastAsia="Times New Roman" w:hAnsi="Times New Roman" w:cs="Times New Roman"/>
          <w:color w:val="000000"/>
          <w:sz w:val="24"/>
          <w:szCs w:val="24"/>
          <w:lang w:eastAsia="ru-RU"/>
        </w:rPr>
        <w:br/>
        <w:t>Расчёт на эффект неожиданности: очень интересно, как учащиеся отреагируют, какая мысль придет к ним в первую очередь. Задания постепенно усложняются.</w:t>
      </w:r>
      <w:r w:rsidRPr="001C5824">
        <w:rPr>
          <w:rFonts w:ascii="Times New Roman" w:eastAsia="Times New Roman" w:hAnsi="Times New Roman" w:cs="Times New Roman"/>
          <w:color w:val="000000"/>
          <w:sz w:val="24"/>
          <w:szCs w:val="24"/>
          <w:lang w:eastAsia="ru-RU"/>
        </w:rPr>
        <w:br/>
        <w:t>Предлагаю примеры концептуального осмысления художественного произведения, иллюстрирующие, какими путями учащиеся подходят к раскрытию сущности персонажей произведений.</w:t>
      </w:r>
    </w:p>
    <w:p w:rsidR="00245E50" w:rsidRPr="001C5824" w:rsidRDefault="00245E50" w:rsidP="00245E50">
      <w:pPr>
        <w:pStyle w:val="a3"/>
        <w:rPr>
          <w:rFonts w:ascii="Times New Roman" w:eastAsia="Times New Roman" w:hAnsi="Times New Roman" w:cs="Times New Roman"/>
          <w:color w:val="000000"/>
          <w:sz w:val="24"/>
          <w:szCs w:val="24"/>
          <w:lang w:eastAsia="ru-RU"/>
        </w:rPr>
      </w:pPr>
    </w:p>
    <w:p w:rsidR="00245E50" w:rsidRPr="001C5824" w:rsidRDefault="00245E50" w:rsidP="00245E50">
      <w:pPr>
        <w:pStyle w:val="a3"/>
        <w:rPr>
          <w:rFonts w:ascii="Times New Roman" w:eastAsia="Times New Roman" w:hAnsi="Times New Roman" w:cs="Times New Roman"/>
          <w:color w:val="000000"/>
          <w:sz w:val="24"/>
          <w:szCs w:val="24"/>
          <w:lang w:eastAsia="ru-RU"/>
        </w:rPr>
      </w:pPr>
      <w:r w:rsidRPr="001C5824">
        <w:rPr>
          <w:rFonts w:ascii="Times New Roman" w:eastAsia="Times New Roman" w:hAnsi="Times New Roman" w:cs="Times New Roman"/>
          <w:color w:val="000000"/>
          <w:sz w:val="24"/>
          <w:szCs w:val="24"/>
          <w:lang w:eastAsia="ru-RU"/>
        </w:rPr>
        <w:t xml:space="preserve">             Проанализировав работы учащихся, делаем вывод, что каждый школьник подходит к пониманию литературного образа, выбирая свой путь: кто-то идет к раскрытию темы через восприятие цвета, кто-то сравнивает персонажа с конкретным предметом, некоторые учащиеся выстраивают схемы, блоки, но, так или иначе, приходят к единому мнению по поводу роли героя в произведении. В любом случае, совершенно очевидно, что, не прочитав произведение, не проникнув в его суть, учащийся не сможет создать подобную концепцию. Следовательно, весь творческий путь можно представить в виде следующей схемы:</w:t>
      </w:r>
      <w:r w:rsidRPr="001C5824">
        <w:rPr>
          <w:rFonts w:ascii="Times New Roman" w:eastAsia="Times New Roman" w:hAnsi="Times New Roman" w:cs="Times New Roman"/>
          <w:color w:val="000000"/>
          <w:sz w:val="24"/>
          <w:szCs w:val="24"/>
          <w:lang w:eastAsia="ru-RU"/>
        </w:rPr>
        <w:br/>
        <w:t xml:space="preserve">Чтение </w:t>
      </w:r>
    </w:p>
    <w:p w:rsidR="00245E50" w:rsidRPr="001C5824" w:rsidRDefault="00245E50" w:rsidP="00245E50">
      <w:pPr>
        <w:pStyle w:val="a3"/>
        <w:rPr>
          <w:rFonts w:ascii="Times New Roman" w:eastAsia="Times New Roman" w:hAnsi="Times New Roman" w:cs="Times New Roman"/>
          <w:color w:val="000000"/>
          <w:sz w:val="24"/>
          <w:szCs w:val="24"/>
          <w:lang w:eastAsia="ru-RU"/>
        </w:rPr>
      </w:pPr>
      <w:r w:rsidRPr="001C5824">
        <w:rPr>
          <w:rFonts w:ascii="Times New Roman" w:eastAsia="Times New Roman" w:hAnsi="Times New Roman" w:cs="Times New Roman"/>
          <w:color w:val="000000"/>
          <w:sz w:val="24"/>
          <w:szCs w:val="24"/>
          <w:lang w:eastAsia="ru-RU"/>
        </w:rPr>
        <w:t>Осмысление</w:t>
      </w:r>
    </w:p>
    <w:p w:rsidR="00245E50" w:rsidRPr="001C5824" w:rsidRDefault="00245E50" w:rsidP="00245E50">
      <w:pPr>
        <w:pStyle w:val="a3"/>
        <w:rPr>
          <w:rFonts w:ascii="Times New Roman" w:eastAsia="Times New Roman" w:hAnsi="Times New Roman" w:cs="Times New Roman"/>
          <w:color w:val="000000"/>
          <w:sz w:val="24"/>
          <w:szCs w:val="24"/>
          <w:lang w:eastAsia="ru-RU"/>
        </w:rPr>
      </w:pPr>
      <w:r w:rsidRPr="001C5824">
        <w:rPr>
          <w:rFonts w:ascii="Times New Roman" w:eastAsia="Times New Roman" w:hAnsi="Times New Roman" w:cs="Times New Roman"/>
          <w:color w:val="000000"/>
          <w:sz w:val="24"/>
          <w:szCs w:val="24"/>
          <w:lang w:eastAsia="ru-RU"/>
        </w:rPr>
        <w:t xml:space="preserve">формирование образа (зрительного, слухового) </w:t>
      </w:r>
    </w:p>
    <w:p w:rsidR="00245E50" w:rsidRPr="001C5824" w:rsidRDefault="00245E50" w:rsidP="00245E50">
      <w:pPr>
        <w:pStyle w:val="a3"/>
        <w:rPr>
          <w:rFonts w:ascii="Times New Roman" w:eastAsia="Times New Roman" w:hAnsi="Times New Roman" w:cs="Times New Roman"/>
          <w:color w:val="000000"/>
          <w:sz w:val="24"/>
          <w:szCs w:val="24"/>
          <w:lang w:eastAsia="ru-RU"/>
        </w:rPr>
      </w:pPr>
      <w:r w:rsidRPr="001C5824">
        <w:rPr>
          <w:rFonts w:ascii="Times New Roman" w:eastAsia="Times New Roman" w:hAnsi="Times New Roman" w:cs="Times New Roman"/>
          <w:color w:val="000000"/>
          <w:sz w:val="24"/>
          <w:szCs w:val="24"/>
          <w:lang w:eastAsia="ru-RU"/>
        </w:rPr>
        <w:t>создание (рисунок, презентация, фильм)</w:t>
      </w:r>
      <w:r w:rsidRPr="001C5824">
        <w:rPr>
          <w:rFonts w:ascii="Times New Roman" w:eastAsia="Times New Roman" w:hAnsi="Times New Roman" w:cs="Times New Roman"/>
          <w:color w:val="000000"/>
          <w:sz w:val="24"/>
          <w:szCs w:val="24"/>
          <w:lang w:eastAsia="ru-RU"/>
        </w:rPr>
        <w:br/>
        <w:t>систематизация</w:t>
      </w:r>
      <w:r w:rsidRPr="001C5824">
        <w:rPr>
          <w:rFonts w:ascii="Times New Roman" w:eastAsia="Times New Roman" w:hAnsi="Times New Roman" w:cs="Times New Roman"/>
          <w:color w:val="000000"/>
          <w:sz w:val="24"/>
          <w:szCs w:val="24"/>
          <w:lang w:eastAsia="ru-RU"/>
        </w:rPr>
        <w:br/>
        <w:t xml:space="preserve">поиск материала </w:t>
      </w:r>
    </w:p>
    <w:p w:rsidR="00245E50" w:rsidRPr="001C5824" w:rsidRDefault="00245E50" w:rsidP="00245E50">
      <w:pPr>
        <w:pStyle w:val="a3"/>
        <w:rPr>
          <w:rFonts w:ascii="Times New Roman" w:hAnsi="Times New Roman" w:cs="Times New Roman"/>
          <w:color w:val="000000"/>
          <w:sz w:val="24"/>
          <w:szCs w:val="24"/>
        </w:rPr>
      </w:pPr>
      <w:r w:rsidRPr="001C5824">
        <w:rPr>
          <w:rFonts w:ascii="Times New Roman" w:eastAsia="Times New Roman" w:hAnsi="Times New Roman" w:cs="Times New Roman"/>
          <w:color w:val="000000"/>
          <w:sz w:val="24"/>
          <w:szCs w:val="24"/>
          <w:lang w:eastAsia="ru-RU"/>
        </w:rPr>
        <w:lastRenderedPageBreak/>
        <w:t>запись звукового сопровождения (работа с микрофоном)</w:t>
      </w:r>
      <w:r w:rsidRPr="001C5824">
        <w:rPr>
          <w:rFonts w:ascii="Times New Roman" w:eastAsia="Times New Roman" w:hAnsi="Times New Roman" w:cs="Times New Roman"/>
          <w:color w:val="000000"/>
          <w:sz w:val="24"/>
          <w:szCs w:val="24"/>
          <w:lang w:eastAsia="ru-RU"/>
        </w:rPr>
        <w:br/>
        <w:t>совместное формулирование критериев оценки работы</w:t>
      </w:r>
      <w:r w:rsidRPr="001C5824">
        <w:rPr>
          <w:rFonts w:ascii="Times New Roman" w:eastAsia="Times New Roman" w:hAnsi="Times New Roman" w:cs="Times New Roman"/>
          <w:color w:val="000000"/>
          <w:sz w:val="24"/>
          <w:szCs w:val="24"/>
          <w:lang w:eastAsia="ru-RU"/>
        </w:rPr>
        <w:br/>
        <w:t>Представление и защита своей работ</w:t>
      </w:r>
      <w:proofErr w:type="gramStart"/>
      <w:r w:rsidRPr="001C5824">
        <w:rPr>
          <w:rFonts w:ascii="Times New Roman" w:eastAsia="Times New Roman" w:hAnsi="Times New Roman" w:cs="Times New Roman"/>
          <w:color w:val="000000"/>
          <w:sz w:val="24"/>
          <w:szCs w:val="24"/>
          <w:lang w:eastAsia="ru-RU"/>
        </w:rPr>
        <w:t>ы(</w:t>
      </w:r>
      <w:proofErr w:type="gramEnd"/>
      <w:r w:rsidRPr="001C5824">
        <w:rPr>
          <w:rFonts w:ascii="Times New Roman" w:eastAsia="Times New Roman" w:hAnsi="Times New Roman" w:cs="Times New Roman"/>
          <w:color w:val="000000"/>
          <w:sz w:val="24"/>
          <w:szCs w:val="24"/>
          <w:lang w:eastAsia="ru-RU"/>
        </w:rPr>
        <w:t>проекта, презентации, фильма)</w:t>
      </w:r>
      <w:r w:rsidRPr="001C5824">
        <w:rPr>
          <w:rFonts w:ascii="Times New Roman" w:eastAsia="Times New Roman" w:hAnsi="Times New Roman" w:cs="Times New Roman"/>
          <w:color w:val="000000"/>
          <w:sz w:val="24"/>
          <w:szCs w:val="24"/>
          <w:lang w:eastAsia="ru-RU"/>
        </w:rPr>
        <w:br/>
      </w:r>
      <w:r w:rsidRPr="001C5824">
        <w:rPr>
          <w:rFonts w:ascii="Times New Roman" w:eastAsia="Times New Roman" w:hAnsi="Times New Roman" w:cs="Times New Roman"/>
          <w:color w:val="000000"/>
          <w:sz w:val="24"/>
          <w:szCs w:val="24"/>
          <w:lang w:eastAsia="ru-RU"/>
        </w:rPr>
        <w:br/>
        <w:t xml:space="preserve">С возникновением доступных информационных технологий появилась возможность еще большего раскрытия творческих способностей учащихся через создание презентаций и видеоклипов. В этом компоненте возрастает роль учителя как посредника между учеником и компьютером. Особое внимание при создании таких разработок необходимо уделить музыкальному сопровождению: наши дети слышат очень мало хорошей музыки. </w:t>
      </w:r>
    </w:p>
    <w:p w:rsidR="00245E50" w:rsidRPr="001C5824" w:rsidRDefault="00245E50" w:rsidP="00245E50">
      <w:pPr>
        <w:pStyle w:val="a4"/>
        <w:shd w:val="clear" w:color="auto" w:fill="FFFFFF"/>
        <w:spacing w:before="0" w:beforeAutospacing="0" w:after="0" w:afterAutospacing="0"/>
        <w:rPr>
          <w:color w:val="000000"/>
        </w:rPr>
      </w:pPr>
      <w:r w:rsidRPr="001C5824">
        <w:rPr>
          <w:color w:val="000000"/>
        </w:rPr>
        <w:t>Что и говорить о том, как музыка способна освежить восприятие на уроках литературы, изобразительного искусства, истории; о том, как она может приоткрыть тайны языка – родной и иностранной речи.</w:t>
      </w:r>
    </w:p>
    <w:p w:rsidR="00245E50" w:rsidRDefault="00245E50" w:rsidP="00245E5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wordWrap w:val="0"/>
        <w:rPr>
          <w:color w:val="000000"/>
        </w:rPr>
      </w:pPr>
      <w:r w:rsidRPr="001C5824">
        <w:rPr>
          <w:rFonts w:eastAsia="Times New Roman"/>
          <w:kern w:val="0"/>
        </w:rPr>
        <w:t xml:space="preserve"> Хочется вспомнить слова</w:t>
      </w:r>
      <w:r w:rsidRPr="001C5824">
        <w:rPr>
          <w:color w:val="000000"/>
        </w:rPr>
        <w:t xml:space="preserve"> Юрия </w:t>
      </w:r>
      <w:proofErr w:type="spellStart"/>
      <w:r w:rsidRPr="001C5824">
        <w:rPr>
          <w:color w:val="000000"/>
        </w:rPr>
        <w:t>Левитанского</w:t>
      </w:r>
      <w:proofErr w:type="spellEnd"/>
      <w:r w:rsidRPr="001C5824">
        <w:rPr>
          <w:color w:val="000000"/>
        </w:rPr>
        <w:t>:</w:t>
      </w:r>
    </w:p>
    <w:p w:rsidR="00245E50" w:rsidRPr="001C5824" w:rsidRDefault="00245E50" w:rsidP="00245E5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wordWrap w:val="0"/>
        <w:rPr>
          <w:rFonts w:eastAsia="Times New Roman"/>
          <w:color w:val="333333"/>
          <w:kern w:val="0"/>
        </w:rPr>
      </w:pPr>
      <w:r w:rsidRPr="001C5824">
        <w:rPr>
          <w:color w:val="000000"/>
        </w:rPr>
        <w:t xml:space="preserve">Музыка моя, слова, </w:t>
      </w:r>
      <w:r w:rsidRPr="001C5824">
        <w:rPr>
          <w:color w:val="000000"/>
        </w:rPr>
        <w:br/>
        <w:t xml:space="preserve"> их склоненье, их спряженье, </w:t>
      </w:r>
      <w:r w:rsidRPr="001C5824">
        <w:rPr>
          <w:color w:val="000000"/>
        </w:rPr>
        <w:br/>
        <w:t xml:space="preserve"> их внезапное сближенье, </w:t>
      </w:r>
      <w:r w:rsidRPr="001C5824">
        <w:rPr>
          <w:color w:val="000000"/>
        </w:rPr>
        <w:br/>
        <w:t xml:space="preserve"> тайный код, обнаруженье </w:t>
      </w:r>
      <w:r w:rsidRPr="001C5824">
        <w:rPr>
          <w:color w:val="000000"/>
        </w:rPr>
        <w:br/>
        <w:t xml:space="preserve"> их единства и родства...»</w:t>
      </w:r>
      <w:r w:rsidRPr="001C5824">
        <w:rPr>
          <w:color w:val="000000"/>
        </w:rPr>
        <w:br/>
      </w:r>
    </w:p>
    <w:p w:rsidR="00245E50" w:rsidRDefault="00245E50" w:rsidP="00245E50">
      <w:pPr>
        <w:rPr>
          <w:shd w:val="clear" w:color="auto" w:fill="FFFFFF"/>
        </w:rPr>
      </w:pPr>
      <w:r w:rsidRPr="00793724">
        <w:rPr>
          <w:b/>
          <w:shd w:val="clear" w:color="auto" w:fill="FFFFFF"/>
        </w:rPr>
        <w:t>Верлибр</w:t>
      </w:r>
      <w:r>
        <w:rPr>
          <w:shd w:val="clear" w:color="auto" w:fill="FFFFFF"/>
        </w:rPr>
        <w:t xml:space="preserve"> – это стихотворение, написанное не по правилам классического стихосложения. Как правило, такие стихотворения лишены рифмы и размера, но сохраняют целый ряд стихотворных признаков, таких как разбиение текста на строки, написание строк с заглавной буквы и других.</w:t>
      </w:r>
      <w:r w:rsidRPr="00237F9C">
        <w:rPr>
          <w:rFonts w:ascii="Trebuchet MS" w:hAnsi="Trebuchet MS"/>
          <w:color w:val="FF0000"/>
          <w:sz w:val="20"/>
          <w:szCs w:val="20"/>
          <w:shd w:val="clear" w:color="auto" w:fill="FFFFFF"/>
        </w:rPr>
        <w:t xml:space="preserve"> </w:t>
      </w:r>
      <w:r w:rsidRPr="00237F9C">
        <w:rPr>
          <w:shd w:val="clear" w:color="auto" w:fill="FFFFFF"/>
        </w:rPr>
        <w:t>Главные же отличительные признаки верлибра – его повествовательность, особая доверительность, метафоричность</w:t>
      </w:r>
      <w:r>
        <w:rPr>
          <w:shd w:val="clear" w:color="auto" w:fill="FFFFFF"/>
        </w:rPr>
        <w:t>.</w:t>
      </w:r>
    </w:p>
    <w:p w:rsidR="00245E50" w:rsidRPr="00237F9C" w:rsidRDefault="00245E50" w:rsidP="00245E50">
      <w:pPr>
        <w:rPr>
          <w:shd w:val="clear" w:color="auto" w:fill="FFFFFF"/>
        </w:rPr>
      </w:pPr>
      <w:proofErr w:type="spellStart"/>
      <w:proofErr w:type="gramStart"/>
      <w:r w:rsidRPr="00793724">
        <w:rPr>
          <w:b/>
        </w:rPr>
        <w:t>Интеллект-карты</w:t>
      </w:r>
      <w:proofErr w:type="spellEnd"/>
      <w:proofErr w:type="gramEnd"/>
      <w:r w:rsidRPr="00793724">
        <w:rPr>
          <w:b/>
          <w:szCs w:val="20"/>
        </w:rPr>
        <w:t> </w:t>
      </w:r>
      <w:r w:rsidRPr="00793724">
        <w:rPr>
          <w:szCs w:val="20"/>
        </w:rPr>
        <w:t>– это графическое, многомерное представление информации, полученной при мозговой деятельности человека на листе бумаги или экране дисплея. Оригинальность использования приема  состоит в том, что создает условия для саморазвития. Эффективность заключается в устойчивости  знаний учащихся, росту мотивации и активизации познавательного интереса к изучаемым вопросам.</w:t>
      </w:r>
    </w:p>
    <w:p w:rsidR="00245E50" w:rsidRPr="00793724" w:rsidRDefault="00245E50" w:rsidP="00245E50">
      <w:pPr>
        <w:rPr>
          <w:szCs w:val="20"/>
        </w:rPr>
      </w:pPr>
      <w:r w:rsidRPr="00793724">
        <w:t xml:space="preserve"> Принцип построения </w:t>
      </w:r>
      <w:proofErr w:type="spellStart"/>
      <w:proofErr w:type="gramStart"/>
      <w:r w:rsidRPr="00793724">
        <w:t>интеллект-карты</w:t>
      </w:r>
      <w:proofErr w:type="spellEnd"/>
      <w:proofErr w:type="gramEnd"/>
    </w:p>
    <w:p w:rsidR="00245E50" w:rsidRPr="00793724" w:rsidRDefault="00245E50" w:rsidP="00245E50">
      <w:pPr>
        <w:rPr>
          <w:szCs w:val="20"/>
        </w:rPr>
      </w:pPr>
      <w:r w:rsidRPr="00793724">
        <w:rPr>
          <w:szCs w:val="20"/>
        </w:rPr>
        <w:t>Графическое представление информации.</w:t>
      </w:r>
    </w:p>
    <w:p w:rsidR="00245E50" w:rsidRPr="00793724" w:rsidRDefault="00245E50" w:rsidP="00245E50">
      <w:pPr>
        <w:rPr>
          <w:szCs w:val="20"/>
        </w:rPr>
      </w:pPr>
      <w:r w:rsidRPr="00793724">
        <w:rPr>
          <w:szCs w:val="20"/>
        </w:rPr>
        <w:t>Это главная черта. Информация представляется в виде схемы. Основные значимые мысли связываются между собой направленными стрелками.</w:t>
      </w:r>
    </w:p>
    <w:p w:rsidR="00245E50" w:rsidRPr="00793724" w:rsidRDefault="00245E50" w:rsidP="00245E50">
      <w:pPr>
        <w:rPr>
          <w:szCs w:val="20"/>
        </w:rPr>
      </w:pPr>
      <w:r w:rsidRPr="00793724">
        <w:rPr>
          <w:szCs w:val="20"/>
        </w:rPr>
        <w:t>Использование пиктограмм.</w:t>
      </w:r>
    </w:p>
    <w:p w:rsidR="00245E50" w:rsidRPr="00793724" w:rsidRDefault="00245E50" w:rsidP="00245E50">
      <w:pPr>
        <w:rPr>
          <w:szCs w:val="20"/>
        </w:rPr>
      </w:pPr>
      <w:r w:rsidRPr="00793724">
        <w:rPr>
          <w:szCs w:val="20"/>
        </w:rPr>
        <w:t>Это позволяет невербальным способом передать отношение автора к узлам карты.</w:t>
      </w:r>
    </w:p>
    <w:p w:rsidR="00245E50" w:rsidRPr="00793724" w:rsidRDefault="00245E50" w:rsidP="00245E50">
      <w:pPr>
        <w:rPr>
          <w:szCs w:val="20"/>
        </w:rPr>
      </w:pPr>
      <w:r w:rsidRPr="00793724">
        <w:rPr>
          <w:szCs w:val="20"/>
        </w:rPr>
        <w:t>Активное использование цвета (не менее трех).</w:t>
      </w:r>
    </w:p>
    <w:p w:rsidR="00245E50" w:rsidRPr="00793724" w:rsidRDefault="00245E50" w:rsidP="00245E50">
      <w:pPr>
        <w:rPr>
          <w:szCs w:val="20"/>
        </w:rPr>
      </w:pPr>
      <w:r w:rsidRPr="00793724">
        <w:rPr>
          <w:szCs w:val="20"/>
        </w:rPr>
        <w:t>Цвет – это мощный инструмент восприятия.</w:t>
      </w:r>
    </w:p>
    <w:p w:rsidR="00245E50" w:rsidRPr="00793724" w:rsidRDefault="00245E50" w:rsidP="00245E50">
      <w:pPr>
        <w:rPr>
          <w:szCs w:val="20"/>
        </w:rPr>
      </w:pPr>
      <w:r w:rsidRPr="00793724">
        <w:rPr>
          <w:szCs w:val="20"/>
        </w:rPr>
        <w:t>Использование многомерных объектов.</w:t>
      </w:r>
    </w:p>
    <w:p w:rsidR="00245E50" w:rsidRPr="00793724" w:rsidRDefault="00245E50" w:rsidP="00245E50">
      <w:pPr>
        <w:rPr>
          <w:szCs w:val="20"/>
        </w:rPr>
      </w:pPr>
      <w:r w:rsidRPr="00793724">
        <w:rPr>
          <w:szCs w:val="20"/>
        </w:rPr>
        <w:t xml:space="preserve">Лист – это просто проекция всего дерева </w:t>
      </w:r>
      <w:proofErr w:type="spellStart"/>
      <w:proofErr w:type="gramStart"/>
      <w:r w:rsidRPr="00793724">
        <w:rPr>
          <w:szCs w:val="20"/>
        </w:rPr>
        <w:t>интеллект-карты</w:t>
      </w:r>
      <w:proofErr w:type="spellEnd"/>
      <w:proofErr w:type="gramEnd"/>
      <w:r w:rsidRPr="00793724">
        <w:rPr>
          <w:szCs w:val="20"/>
        </w:rPr>
        <w:t xml:space="preserve"> на плоскости бумаги.</w:t>
      </w:r>
    </w:p>
    <w:p w:rsidR="00245E50" w:rsidRPr="00793724" w:rsidRDefault="00245E50" w:rsidP="00245E50">
      <w:pPr>
        <w:rPr>
          <w:szCs w:val="20"/>
        </w:rPr>
      </w:pPr>
      <w:r w:rsidRPr="00793724">
        <w:rPr>
          <w:szCs w:val="20"/>
        </w:rPr>
        <w:t xml:space="preserve">Нелинейное размещение кроме центрального элемента. Основной принцип построения </w:t>
      </w:r>
      <w:proofErr w:type="spellStart"/>
      <w:proofErr w:type="gramStart"/>
      <w:r w:rsidRPr="00793724">
        <w:rPr>
          <w:szCs w:val="20"/>
        </w:rPr>
        <w:t>интеллект-карты</w:t>
      </w:r>
      <w:proofErr w:type="spellEnd"/>
      <w:proofErr w:type="gramEnd"/>
      <w:r w:rsidRPr="00793724">
        <w:rPr>
          <w:szCs w:val="20"/>
        </w:rPr>
        <w:t>. Стрелки могут идти куда угодно.</w:t>
      </w:r>
    </w:p>
    <w:p w:rsidR="00245E50" w:rsidRPr="003B0517" w:rsidRDefault="00245E50" w:rsidP="00245E50">
      <w:pPr>
        <w:rPr>
          <w:color w:val="FF0000"/>
          <w:szCs w:val="20"/>
        </w:rPr>
      </w:pPr>
      <w:r w:rsidRPr="003B0517">
        <w:rPr>
          <w:color w:val="FF0000"/>
        </w:rPr>
        <w:t> </w:t>
      </w:r>
    </w:p>
    <w:p w:rsidR="00245E50" w:rsidRDefault="00245E50" w:rsidP="00245E50">
      <w:pPr>
        <w:pStyle w:val="a3"/>
        <w:ind w:firstLine="708"/>
        <w:rPr>
          <w:rFonts w:ascii="Times New Roman" w:eastAsia="Times New Roman" w:hAnsi="Times New Roman" w:cs="Times New Roman"/>
          <w:color w:val="000000"/>
          <w:sz w:val="28"/>
          <w:szCs w:val="28"/>
          <w:lang w:eastAsia="ru-RU"/>
        </w:rPr>
      </w:pPr>
    </w:p>
    <w:p w:rsidR="00245E50" w:rsidRPr="00AE5ED0" w:rsidRDefault="00245E50" w:rsidP="00245E50">
      <w:pPr>
        <w:pStyle w:val="a4"/>
        <w:spacing w:before="0" w:beforeAutospacing="0" w:after="0" w:afterAutospacing="0"/>
        <w:ind w:firstLine="706"/>
        <w:rPr>
          <w:color w:val="000000"/>
          <w:sz w:val="28"/>
          <w:szCs w:val="28"/>
        </w:rPr>
      </w:pPr>
    </w:p>
    <w:p w:rsidR="00245E50" w:rsidRPr="00AE5ED0" w:rsidRDefault="00245E50" w:rsidP="00245E50">
      <w:pPr>
        <w:pStyle w:val="a4"/>
        <w:spacing w:before="0" w:beforeAutospacing="0" w:after="0" w:afterAutospacing="0"/>
        <w:ind w:firstLine="706"/>
        <w:rPr>
          <w:color w:val="000000"/>
          <w:sz w:val="28"/>
          <w:szCs w:val="28"/>
        </w:rPr>
      </w:pPr>
    </w:p>
    <w:p w:rsidR="00245E50" w:rsidRDefault="00245E50" w:rsidP="00245E50">
      <w:pPr>
        <w:pStyle w:val="a3"/>
        <w:ind w:firstLine="851"/>
        <w:rPr>
          <w:rFonts w:ascii="Times New Roman" w:hAnsi="Times New Roman" w:cs="Times New Roman"/>
          <w:sz w:val="28"/>
          <w:szCs w:val="28"/>
        </w:rPr>
      </w:pPr>
    </w:p>
    <w:p w:rsidR="00245E50" w:rsidRDefault="00245E50" w:rsidP="00245E50">
      <w:pPr>
        <w:pStyle w:val="a3"/>
        <w:ind w:firstLine="851"/>
        <w:rPr>
          <w:rFonts w:ascii="Times New Roman" w:hAnsi="Times New Roman" w:cs="Times New Roman"/>
          <w:sz w:val="28"/>
          <w:szCs w:val="28"/>
        </w:rPr>
      </w:pPr>
    </w:p>
    <w:p w:rsidR="00245E50" w:rsidRDefault="00245E50" w:rsidP="00245E50"/>
    <w:p w:rsidR="008721E3" w:rsidRDefault="008721E3"/>
    <w:sectPr w:rsidR="008721E3" w:rsidSect="001A1511">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D0A" w:rsidRDefault="00514D0A" w:rsidP="003751E9">
      <w:r>
        <w:separator/>
      </w:r>
    </w:p>
  </w:endnote>
  <w:endnote w:type="continuationSeparator" w:id="0">
    <w:p w:rsidR="00514D0A" w:rsidRDefault="00514D0A" w:rsidP="003751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DejaVu Sans">
    <w:altName w:val="Arial"/>
    <w:charset w:val="00"/>
    <w:family w:val="swiss"/>
    <w:pitch w:val="variable"/>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D27" w:rsidRDefault="00514D0A">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D27" w:rsidRDefault="00514D0A">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D27" w:rsidRDefault="00514D0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D0A" w:rsidRDefault="00514D0A" w:rsidP="003751E9">
      <w:r>
        <w:separator/>
      </w:r>
    </w:p>
  </w:footnote>
  <w:footnote w:type="continuationSeparator" w:id="0">
    <w:p w:rsidR="00514D0A" w:rsidRDefault="00514D0A" w:rsidP="003751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D27" w:rsidRDefault="00514D0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D27" w:rsidRDefault="00514D0A">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D27" w:rsidRDefault="00514D0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0F3AE1"/>
    <w:multiLevelType w:val="multilevel"/>
    <w:tmpl w:val="02D62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721E3"/>
    <w:rsid w:val="00105E42"/>
    <w:rsid w:val="00245E50"/>
    <w:rsid w:val="003751E9"/>
    <w:rsid w:val="00514D0A"/>
    <w:rsid w:val="008721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E50"/>
    <w:pPr>
      <w:widowControl w:val="0"/>
      <w:suppressAutoHyphens/>
      <w:spacing w:after="0" w:line="240" w:lineRule="auto"/>
    </w:pPr>
    <w:rPr>
      <w:rFonts w:ascii="Times New Roman" w:eastAsia="DejaVu Sans" w:hAnsi="Times New Roman" w:cs="Times New Roman"/>
      <w:kern w:val="2"/>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45E50"/>
    <w:pPr>
      <w:spacing w:after="0" w:line="240" w:lineRule="auto"/>
    </w:pPr>
  </w:style>
  <w:style w:type="paragraph" w:styleId="a4">
    <w:name w:val="Normal (Web)"/>
    <w:basedOn w:val="a"/>
    <w:uiPriority w:val="99"/>
    <w:unhideWhenUsed/>
    <w:rsid w:val="00245E50"/>
    <w:pPr>
      <w:widowControl/>
      <w:suppressAutoHyphens w:val="0"/>
      <w:spacing w:before="100" w:beforeAutospacing="1" w:after="100" w:afterAutospacing="1"/>
    </w:pPr>
    <w:rPr>
      <w:rFonts w:eastAsia="Times New Roman"/>
      <w:kern w:val="0"/>
    </w:rPr>
  </w:style>
  <w:style w:type="paragraph" w:styleId="a5">
    <w:name w:val="header"/>
    <w:basedOn w:val="a"/>
    <w:link w:val="a6"/>
    <w:uiPriority w:val="99"/>
    <w:semiHidden/>
    <w:unhideWhenUsed/>
    <w:rsid w:val="00245E50"/>
    <w:pPr>
      <w:tabs>
        <w:tab w:val="center" w:pos="4677"/>
        <w:tab w:val="right" w:pos="9355"/>
      </w:tabs>
    </w:pPr>
  </w:style>
  <w:style w:type="character" w:customStyle="1" w:styleId="a6">
    <w:name w:val="Верхний колонтитул Знак"/>
    <w:basedOn w:val="a0"/>
    <w:link w:val="a5"/>
    <w:uiPriority w:val="99"/>
    <w:semiHidden/>
    <w:rsid w:val="00245E50"/>
    <w:rPr>
      <w:rFonts w:ascii="Times New Roman" w:eastAsia="DejaVu Sans" w:hAnsi="Times New Roman" w:cs="Times New Roman"/>
      <w:kern w:val="2"/>
      <w:sz w:val="24"/>
      <w:szCs w:val="24"/>
      <w:lang w:eastAsia="ru-RU"/>
    </w:rPr>
  </w:style>
  <w:style w:type="paragraph" w:styleId="a7">
    <w:name w:val="footer"/>
    <w:basedOn w:val="a"/>
    <w:link w:val="a8"/>
    <w:uiPriority w:val="99"/>
    <w:semiHidden/>
    <w:unhideWhenUsed/>
    <w:rsid w:val="00245E50"/>
    <w:pPr>
      <w:tabs>
        <w:tab w:val="center" w:pos="4677"/>
        <w:tab w:val="right" w:pos="9355"/>
      </w:tabs>
    </w:pPr>
  </w:style>
  <w:style w:type="character" w:customStyle="1" w:styleId="a8">
    <w:name w:val="Нижний колонтитул Знак"/>
    <w:basedOn w:val="a0"/>
    <w:link w:val="a7"/>
    <w:uiPriority w:val="99"/>
    <w:semiHidden/>
    <w:rsid w:val="00245E50"/>
    <w:rPr>
      <w:rFonts w:ascii="Times New Roman" w:eastAsia="DejaVu Sans" w:hAnsi="Times New Roman" w:cs="Times New Roman"/>
      <w:kern w:val="2"/>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2174</Words>
  <Characters>12395</Characters>
  <Application>Microsoft Office Word</Application>
  <DocSecurity>0</DocSecurity>
  <Lines>103</Lines>
  <Paragraphs>29</Paragraphs>
  <ScaleCrop>false</ScaleCrop>
  <Company/>
  <LinksUpToDate>false</LinksUpToDate>
  <CharactersWithSpaces>14540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4</cp:revision>
  <dcterms:created xsi:type="dcterms:W3CDTF">2020-02-13T12:11:00Z</dcterms:created>
  <dcterms:modified xsi:type="dcterms:W3CDTF">2020-02-24T07:42:00Z</dcterms:modified>
</cp:coreProperties>
</file>